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Taahhütnamesi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KİRACI:</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KİRAYA VEREN:</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KONU:</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taahhütname, 6098 sayılı Türk Borçlar Kanunu ve ilgili mevzuat hükümleri uyarınca, aşağıda belirtilen adreste bulunan taşınmazın kiralanması ve kira bedeli ödeme koşulları ile ilgili tarafların hak ve yükümlülüklerini belirlemek üzere düzenlenmiştir.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Kiracı</w:t>
      </w:r>
      <w:r w:rsidDel="00000000" w:rsidR="00000000" w:rsidRPr="00000000">
        <w:rPr>
          <w:color w:val="1f1f1f"/>
          <w:rtl w:val="0"/>
        </w:rPr>
        <w:t xml:space="preserve">, kiracısı olduğu [Adres] adresinde bulunan taşınmazı, [Kira Başlangıç Tarihi] tarihinden itibaren [Kira Bitiş Tarihi] tarihine kadar kullanmayı ve bu süre zarfında taşınmazı iyi bir şekilde korumayı taahhüt eder.</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Kiracı</w:t>
      </w:r>
      <w:r w:rsidDel="00000000" w:rsidR="00000000" w:rsidRPr="00000000">
        <w:rPr>
          <w:color w:val="1f1f1f"/>
          <w:rtl w:val="0"/>
        </w:rPr>
        <w:t xml:space="preserve">, kira bedelini her ayın [Kira Ödeme Günü] günü, [Kira Ödeme Şekli] ile [Kira Ödeme Yeri]'ne ödeyeceğini taahhüt eder.</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Kiracı</w:t>
      </w:r>
      <w:r w:rsidDel="00000000" w:rsidR="00000000" w:rsidRPr="00000000">
        <w:rPr>
          <w:color w:val="1f1f1f"/>
          <w:rtl w:val="0"/>
        </w:rPr>
        <w:t xml:space="preserve">, kira bedelini zamanında ödemediği takdirde, gecikme faizi ödemeyi kabul eder. Gecikme faizi oranı, aylık % [Gecikme Faizi Oranı] olarak belirlenmiştir.</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Kiracı</w:t>
      </w:r>
      <w:r w:rsidDel="00000000" w:rsidR="00000000" w:rsidRPr="00000000">
        <w:rPr>
          <w:color w:val="1f1f1f"/>
          <w:rtl w:val="0"/>
        </w:rPr>
        <w:t xml:space="preserve">, taşınmazı tahliye etmek istediğinde, en az [Bildirim Süresi] gün önceden yazılı olarak kiracıya bildirmeyi taahhüt eder.</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Kiracı</w:t>
      </w:r>
      <w:r w:rsidDel="00000000" w:rsidR="00000000" w:rsidRPr="00000000">
        <w:rPr>
          <w:color w:val="1f1f1f"/>
          <w:rtl w:val="0"/>
        </w:rPr>
        <w:t xml:space="preserve">, taşınmazı tahliye ederken, taşınmazı ilk kiraladığı zamanki durumu ile aynı şekilde teslim etmeyi taahhüt eder.</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Kiraya Veren</w:t>
      </w:r>
      <w:r w:rsidDel="00000000" w:rsidR="00000000" w:rsidRPr="00000000">
        <w:rPr>
          <w:color w:val="1f1f1f"/>
          <w:rtl w:val="0"/>
        </w:rPr>
        <w:t xml:space="preserve">, taşınmazı kiracıya kullanıma hazır halde teslim etmeyi taahhüt eder.</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Kiraya Veren</w:t>
      </w:r>
      <w:r w:rsidDel="00000000" w:rsidR="00000000" w:rsidRPr="00000000">
        <w:rPr>
          <w:color w:val="1f1f1f"/>
          <w:rtl w:val="0"/>
        </w:rPr>
        <w:t xml:space="preserve">, taşınmazın kiracı tarafından kullanılması sırasında meydana gelebilecek her türlü onarım ve bakım masrafını karşılamayı taahhüt eder.</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Kiraya Veren</w:t>
      </w:r>
      <w:r w:rsidDel="00000000" w:rsidR="00000000" w:rsidRPr="00000000">
        <w:rPr>
          <w:color w:val="1f1f1f"/>
          <w:rtl w:val="0"/>
        </w:rPr>
        <w:t xml:space="preserve">, kiracıya, taşınmazın kullanımı ile ilgili gerekli tüm bilgi ve belgeleri vermeyi taahhüt eder.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CEZAİ ŞART:</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taahhütnamede belirtilen yükümlülüklere aykırı davranan taraf, diğer tarafa her ay için [Cezai Şart Tutarı] Türk Lirası cezai şart ödemeyi kabul ve taahhüt eder.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FESİH:</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işbu taahhütnameyi [Fesih Şartları]’na uygun olarak feshedebilirler.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KİRACI:</w:t>
      </w:r>
      <w:r w:rsidDel="00000000" w:rsidR="00000000" w:rsidRPr="00000000">
        <w:rPr>
          <w:color w:val="1f1f1f"/>
          <w:rtl w:val="0"/>
        </w:rPr>
        <w:t xml:space="preserve"> </w:t>
      </w:r>
      <w:r w:rsidDel="00000000" w:rsidR="00000000" w:rsidRPr="00000000">
        <w:rPr>
          <w:b w:val="1"/>
          <w:color w:val="1f1f1f"/>
          <w:rtl w:val="0"/>
        </w:rPr>
        <w:t xml:space="preserve">KİRAYA VEREN:</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Adı Soyadı:</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kira taahhütnamesidir. Kendi durumunuza göre uyarlayabilirsiniz.</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Taahhütnamenin geçerli olması için tarafların imzalaması gerekmektedir.</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başlangıç ve bitiş tarihi, kira bedeli, ödeme şekli, gecikme faizi oranı, bildirim süresi, cezai şart tutarı ve fesih şartları net bir şekilde belirtilmelidir.</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Taahhütnamenin bir nüshası kiracıda, bir nüshası kiraya verende kalmalıdır.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w:t>
      </w:r>
      <w:r w:rsidDel="00000000" w:rsidR="00000000" w:rsidRPr="00000000">
        <w:rPr>
          <w:color w:val="1f1f1f"/>
          <w:rtl w:val="0"/>
        </w:rPr>
        <w:t xml:space="preserve"> Kira sözleşmeleri ve taahhütnameler hukuki birer belgedir. Bu nedenle,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