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KİRACININ EVİ GÖSTERME ZORUNLULUĞUNA İLİŞKİN İHTARNAME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Gönderen: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[Ev Sahibinin Adı Soyadı] [Ev Sahibinin Adresi] [Telefon Numarası] [E-posta Adresi]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Alıcı: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[Kiracının Adı Soyadı] [Kiralanan Konutun Adresi]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Kiralanan Konutun Gösterilmesine İzin Verilmesi Talebi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[Tarih]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İhtar: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Sayın [Kiracının Adı Soyadı],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[Kira Sözleşmesi Başlangıç Tarihi] tarihinde imzalanan ve [Kiralanan Konutun Adresi] adresindeki konutu kapsayan kira sözleşmemiz halen yürürlüktedir.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Bildiğiniz üzere, Türk Borçlar Kanunu'nun 319/2. maddesi gereğince, kiracı, bakım, satış veya sonraki kiralama için zorunlu olduğu ölçüde, kiraya verenin ve onun belirlediği üçüncü kişinin kiralananı gezip görmesine izin vermekle yükümlüdür.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nedenle, işbu ihtarname ile;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[Tarih] tarihinden itibaren [Gün/Hafta] gün/hafta boyunca, [Saat Aralığı] saatleri arasında gelecek olan potansiyel alıcı/kiracı adaylarına konutu göstermek istediğimi bildiririm.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Bu süre zarfında, belirtilen saatler arasında konutu göstermem için gerekli kolaylığı sağlamanızı rica ederim.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Aksi takdirde, yasal haklarımı kullanarak hukuki yollara başvuracağımı bildiririm.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Gereğini bilgilerinize sunar, iyi günler dilerim.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[Ev Sahibinin İmzası] [Ev Sahibinin Adı Soyadı]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yalnızca bir örnektir. İhtarname içeriği, olayın özel durumuna ve yasal düzenlemelere göre değişebilir.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İhtarnamede belirtilen gün ve saat aralıkları, ev sahibinin ve kiracının karşılıklı olarak anlaşabileceği şekilde düzenlenebilir.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Hukuki bir süreç başlatmadan önce bir avukata danışmanız önerilir.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İhtarnameyi noter aracılığıyla veya iadeli taahhütlü mektupla göndermeniz, hukuki açıdan daha güvenli olacaktır.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Kiracı, makul bir gerekçe göstererek ev sahibinin talebini reddedebilir (örneğin, sağlık sorunları, özel durumlar vb.).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Ev sahibi, kiracının evi göstermemesi durumunda, mahkemeye başvurarak evin gösterilmesine karar verilmesini talep edebilir.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örnek ve bilgiler size yardımcı olur. Başarılar dilerim!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