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Korunması İle İlgili Sözleşme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Veri Sahibi:</w:t>
      </w:r>
      <w:r w:rsidDel="00000000" w:rsidR="00000000" w:rsidRPr="00000000">
        <w:rPr>
          <w:color w:val="1f1f1f"/>
          <w:rtl w:val="0"/>
        </w:rPr>
        <w:t xml:space="preserve"> [Veri Sahibinin Adı Soyadı], [T.C. Kimlik No.], [Adres], [Telefon No.],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Veri Sorumlusu:</w:t>
      </w:r>
      <w:r w:rsidDel="00000000" w:rsidR="00000000" w:rsidRPr="00000000">
        <w:rPr>
          <w:color w:val="1f1f1f"/>
          <w:rtl w:val="0"/>
        </w:rPr>
        <w:t xml:space="preserve"> [Veri Sorumlusunun Adı/Unvanı], [Adres], [Telefon No.], [E-posta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Sözleşmenin Konusu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6698 Sayılı Kişisel Verilerin Korunması Kanunu ("KVKK") ve ilgili mevzuat çerçevesinde, Veri Sahibi'ne ait kişisel verilerin Veri Sorumlusu tarafından işlenmesine ilişkin usul ve esasları belirler.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1. Kişisel Verilerin İşlenmesi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 Veri Sorumlusu, Veri Sahibi'nin aşağıdaki kişisel verilerini işleyeceğini beyan eder: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[İşlenecek Kişisel Verilerin Listesi]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1.2 Veri Sorumlusu, Veri Sahibi'nin kişisel verilerini, aşağıdaki amaçlar doğrultusunda işleyeceğini beyan eder: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Verilerin İşlenme Amaçlarının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1.3 Veri Sorumlusu, Veri Sahibi'nin kişisel verilerini, KVKK'nın 13. maddesinde sayılan ve aşağıdaki amaçlarla sınırlı olmak üzere üçüncü kişilere aktarabileceğini beyan eder: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[Kişisel Verilerin Aktarılma Amaçlarının Listesi]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2. Veri Güvenliği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 Veri Sorumlusu, Veri Sahibi'nin kişisel verilerini hukuka aykırı olarak ele geçirme, kullanma, ifşa etme veya yok etme gibi durumlara karşı gerekli tüm teknik ve idari tedbirleri alacağını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2.2 Veri Sorumlusu, Veri Sahibi'nin kişisel verilerine erişimi yetkili kişilerle sınırlı tutacağını ve bu kişilerin kişisel verileri KVKK'ya ve bu sözleşmeye uygun olarak işleyeceklerini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3. Veri Sahibinin Hakları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 Veri Sahibi, KVKK'nın 11. maddesinde sayılan haklarını kullanma hakkına sahiptir. Bu haklar şunlardır: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verilerinin işlenip işlenmediğini öğrenme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İşlenmişse kişisel verilerine ilişkin bilgi alma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verilerinin düzeltilmesini isteme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verilerinin silinmesini isteme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İşlemenin durdurulmasını isteme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 aktarımına itiraz etme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 otomatik sistemler yoluyla işlenmesine itiraz etme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Veri taşınabilirliği hakkını kullanma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 Veri Sahibi, haklarını kullanmak için Veri Sorumlusu'na yazılı veya elektronik ortamda başvurabilir.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4. Yürürlük ve Fesih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 Bu sözleşme, imzalandığı tarihte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 Taraflar, bu sözleşmeyi her zaman yazılı olarak feshedebilirler.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5. Yetkili Mahkeme ve İcra Dairesi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 Bu sözleşmeden doğan uyuşmazlıklarda [Yerel Mahkeme] Mahkemeleri ve İcra Daireleri yetkilidir.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6. İmza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[Tarih] tarihinde iki nüsha olarak düzenlenmiş ve taraflarca imzalanmıştır.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Sahibi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Veri Sorumlusu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Soyadı] [Adı/Unvanı]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[T.C. Kimlik No.] [Kaşe]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sözleşme örneği sadece bilgilendirme amaçlıdır ve herhangi bir yasal tavsiye niteliği taşımaz. Kişisel verilerinizin işlenmesi ile ilgili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