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KİTAP ALIMI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kitapların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Kitapların türü, adedi ve içeriği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Baskı ve cilt özellikleri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Kağıt kalitesi ve boyutu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Kitapların Türü, Adedi ve İçeriği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Tür:</w:t>
      </w:r>
      <w:r w:rsidDel="00000000" w:rsidR="00000000" w:rsidRPr="00000000">
        <w:rPr>
          <w:color w:val="1f1f1f"/>
          <w:rtl w:val="0"/>
        </w:rPr>
        <w:t xml:space="preserve"> [Edebiyat, bilim, tarih, çocuk kitabı vb.] (İhtiyaca göre belirtilecektir.)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Adet:</w:t>
      </w:r>
      <w:r w:rsidDel="00000000" w:rsidR="00000000" w:rsidRPr="00000000">
        <w:rPr>
          <w:color w:val="1f1f1f"/>
          <w:rtl w:val="0"/>
        </w:rPr>
        <w:t xml:space="preserve"> [İstenilen kitapların toplam adedi]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[Kitapların konusunu ve hedef kitlesini belirten bilgiler]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Baskı ve Cilt Özellikleri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Baskı: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Kaliteli ve okunaklı bir baskı tekniği kullanılacaktır.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Yazı karakteri ve punto büyüklüğü, okunabilirliği kolaylaştıracak şekilde seçilecektir.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Renkli baskı yapılacaksa, renkler canlı ve kalıcı olacaktır.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Cilt: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Kitaplar, sağlam ve dayanıklı bir cilt ile kaplanacaktır.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Cilt malzemesi, kitabın türüne ve kullanım amacına uygun olarak seçilecektir. (Örneğin: Karton kapak, sert kapak, spiral cilt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Kağıt Kalitesi ve Boyutu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 Kalitesi: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Kitapların iç sayfaları için en az 1. hamur kağıt kullanılacaktır.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Kağıt gramajı, kitabın türüne ve kullanım amacına uygun olarak seçilecektir. (Örneğin: 80 gr/m2, 100 gr/m2 vb.)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Boyut: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Kitapların boyutu, standart ölçülere uygun olacaktır. (Örneğin: 13.5 x 21 cm, 16 x 24 cm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Teslimat Koşulları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[belirlenen süre] gün içinde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Kitaplar, koli veya paketler halinde, zarar görmeyecek şekilde paketlenecek ve teslim edilecektir.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Diğer Hususlar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Telif Hakları:</w:t>
      </w:r>
      <w:r w:rsidDel="00000000" w:rsidR="00000000" w:rsidRPr="00000000">
        <w:rPr>
          <w:color w:val="1f1f1f"/>
          <w:rtl w:val="0"/>
        </w:rPr>
        <w:t xml:space="preserve"> Tedarikçi firma, kitapların telif haklarına sahip olduğunu veya gerekli izinleri aldığını beyan edecektir.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Bandrol:</w:t>
      </w:r>
      <w:r w:rsidDel="00000000" w:rsidR="00000000" w:rsidRPr="00000000">
        <w:rPr>
          <w:color w:val="1f1f1f"/>
          <w:rtl w:val="0"/>
        </w:rPr>
        <w:t xml:space="preserve"> Kitaplar, Kültür ve Turizm Bakanlığı tarafından verilen bandrole sahip olacaktır.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ISBN:</w:t>
      </w:r>
      <w:r w:rsidDel="00000000" w:rsidR="00000000" w:rsidRPr="00000000">
        <w:rPr>
          <w:color w:val="1f1f1f"/>
          <w:rtl w:val="0"/>
        </w:rPr>
        <w:t xml:space="preserve"> Kitaplar, Uluslararası Standart Kitap Numarası (ISBN) ile numaralandırılmış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Geçerlilik Süresi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[Tedarikçi Firma]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[Kitap Listesi] (Kitapların adı, yazarı, yayınevi, ISBN numarası ve adet bilgileri)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