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LEASING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Leasing Şirketi: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Leasing Alan: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Leasing Konusu Araç/Makine/Ekipman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Plaka/Şasi No: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[Leasing Alan Adı Soyadı/Unvanı]'nın, yukarıda bilgileri belirtilen araç/makine/ekipmanın leasing yoluyla edinilmesi ve kullanılması için gerekli işlemleri yapmasına muvafakat ederim/ederiz.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Leasing sözleşmesinin tüm şartları, taraflarca karşılıklı olarak kabul edilmiştir.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Leasing alan, leasing konusu araç/makine/ekipmanı sözleşmede belirtilen şartlara uygun olarak kullanacak ve bakımını yapacaktır.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Leasing alan, araç/makine/ekipmanın sigorta primlerini düzenli olarak ödeyecektir.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Leasing Şirketi Yetkilisi: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Leasing Alan: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Leasing muvafakatnamesi, leasing şirketinin, leasing alanın belirtilen araç/makine/ekipmanı leasing yoluyla edinmesine ve kullanmasına izin verdiğini gösteren bir belgedir.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leasing konusu araç/makine/ekipmanın bilgileri, muvafakat şartları ve diğer önemli hususlar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