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LİMİTED ŞİRKET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(İmtiyazlı Pay Düzenlemesi İçeren)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UNVAN, MERKEZ, AMAÇ VE KONU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Kuruluş: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isimleri, soyadları, ikametgahları ve uyrukları yazılı kişiler tarafından, 6102 sayılı Türk Ticaret Kanunu (TTK) hükümlerine göre bir limited şirket kurulmuştur.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Uyruğu: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Unvan: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unvanı "____________________________________ Limited Şirketi"dir. Şirket unvanının kısaltması "____________________________________ Ltd. Şti." şeklinde kullanılabilecektir.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Merkez: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merkezi _______________________________________________'dır.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Amaç ve Konu: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amaç ve konusu şunlardır: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faaliyet alanını belirten detaylı maddeler)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Süre: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süresi _______________________________________________'dır.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Şube Açma: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Şirket, Türkiye içinde veya dışında şube açabilir.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SERMAYE VE PAYLAR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Sermaye: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sermayesi _______________________________________________ TL'dir. Şirketin sermayesi, kurucular tarafından nakden ve/veya ayın olarak ödenmiştir.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Paylar: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_______________________________________________ adet paya bölünmüştür.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paylardan _______________________________________________ adedi A grubu imtiyazlı pay, _______________________________________________ adedi B grubu nama yazılı paydır.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bir payın değeri _______________________________________________ TL'dir.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İmtiyazlı Payların Özellikleri: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 Grubu İmtiyazlı Paylar: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Kar payı ve tasfiye payı dağıtımında öncelik hakkına sahiptirler.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Yönetim kurulu üye sayısının _______________________________________________'sini atama hakkına sahiptirler.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(diğer imtiyazlar).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YÖNETİM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Müdürler: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işleri, _______________________________________________ müdürler tarafından yönetilir ve temsil olunur.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KURUL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Genel Kurul: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en yetkili karar organı genel kuruldur. Genel kurul, yılda en az bir kez toplanır.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BEŞİNCİ BÖLÜM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Hesap Dönemi: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hesap dönemi 1 Ocak'ta başlar ve 31 Aralık'ta sona erer.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13 - Kar ve Zarar: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kar ve zararı, ortaklar arasında payları oranında paylaştırılır. İmtiyazlı pay sahipleri öncelikli olarak kar payı alma hakkına sahiptir.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14 - Yedek Akçe: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her yıl net karının _______________________________________________'si yedek akçeye ayrılır.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ALTINCI BÖLÜM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15 - Tebligat: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Şirkete yapılacak her türlü tebligat, şirketin merkezine yapılır.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16 - Uyuşmazlıkların Çözümü: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YEDİNCİ BÖLÜM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ana sözleşme, _________________ tarihinde _______________________________________________ nüsha olarak düzenlenmiş ve taraflarca imzalanmıştır.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limited şirket ana sözleşmesi olup, şirketin faaliyet alanına ve ihtiyaçlarına göre değiştirilebilir ve detaylandırılabilir.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İmtiyazlı payların özellikleri, şirketin ihtiyaçlarına ve ortakların anlaşmasına göre farklılık gösterebilir.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