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MAAŞ/ÜCRET KESİNTİSİ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 Ünvanı: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Ticaret Sicil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İşe Giriş Tarihi: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İşçi, işvereni tarafından aşağıda belirtilen nedenlerle maaşından/ücretinden yapılacak kesintiye muvafakat ettiğini beyan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Maaş/Ücret Kesintisi Detayları: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Kesinti Miktarı (Brüt/Net):</w:t>
      </w:r>
      <w:r w:rsidDel="00000000" w:rsidR="00000000" w:rsidRPr="00000000">
        <w:rPr>
          <w:color w:val="1f1f1f"/>
          <w:rtl w:val="0"/>
        </w:rPr>
        <w:t xml:space="preserve"> [Kesintinin brüt veya net tutarı]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Kesinti Nedeni:</w:t>
      </w:r>
      <w:r w:rsidDel="00000000" w:rsidR="00000000" w:rsidRPr="00000000">
        <w:rPr>
          <w:color w:val="1f1f1f"/>
          <w:rtl w:val="0"/>
        </w:rPr>
        <w:t xml:space="preserve"> [Kesintinin nedeni (örneğin: iş kazası tazmini, işverene verilen zarar, disiplin cezası, avans mahsuplaşması, haciz vb.)]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Kesinti Şekli:</w:t>
      </w:r>
      <w:r w:rsidDel="00000000" w:rsidR="00000000" w:rsidRPr="00000000">
        <w:rPr>
          <w:color w:val="1f1f1f"/>
          <w:rtl w:val="0"/>
        </w:rPr>
        <w:t xml:space="preserve"> [Kesintinin nasıl yapılacağı (örneğin: tek seferde, taksitli olarak vb.)]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Başlangıç Tarihi:</w:t>
      </w:r>
      <w:r w:rsidDel="00000000" w:rsidR="00000000" w:rsidRPr="00000000">
        <w:rPr>
          <w:color w:val="1f1f1f"/>
          <w:rtl w:val="0"/>
        </w:rPr>
        <w:t xml:space="preserve"> [Kesintinin başlayacağı tarih]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Bitiş Tarihi (varsa):</w:t>
      </w:r>
      <w:r w:rsidDel="00000000" w:rsidR="00000000" w:rsidRPr="00000000">
        <w:rPr>
          <w:color w:val="1f1f1f"/>
          <w:rtl w:val="0"/>
        </w:rPr>
        <w:t xml:space="preserve"> [Kesintinin biteceği tarih (eğer kesinti belirli bir süreyle sınırlıysa)]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Yasal Dayanak (varsa):</w:t>
      </w:r>
      <w:r w:rsidDel="00000000" w:rsidR="00000000" w:rsidRPr="00000000">
        <w:rPr>
          <w:color w:val="1f1f1f"/>
          <w:rtl w:val="0"/>
        </w:rPr>
        <w:t xml:space="preserve"> [Kesintinin dayanağı olan yasal düzenleme (örneğin: İş Kanunu, Borçlar Kanunu vb.)]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muvafakatname, işçinin iş sözleşmesinin eki niteliğindedir ve iş sözleşmesinin ayrılmaz bir parçasını oluşturur.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muvafakatnamede belirtilen maaş/ücret kesintisi dışında, işçinin diğer hak ve yükümlülükleri iş sözleşmesinde belirtilen şekilde devam edecektir.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işbu muvafakatnameyi imzalayarak maaş/ücret kesintisi uygulamasını kabul ettiğini ve bu durumdan kaynaklı iş akdini fesih etmeyeceğini beyan eder.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muvafakatnamede belirtilen hususlarda anlaşmazlık çıkması halinde, öncelikle iyi niyet çerçevesinde çözüm aramayı taahhüt ederler. Çözülemeyen anlaşmazlıklar için yasal yollara başvurma hakkı saklıdır.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(Yetkili İmza):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Kanunu'na göre, işçinin ücretinden kesinti yapılabilmesi için belirli şartlar aranmaktadır. Bu şartlar dışında yapılan kesintiler hukuka aykırıdır.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ücret kesintisi uygulamasını kabul etmeme hakkına sahiptir. Ancak, işverenin haklı bir nedeni olması ve yasal dayanağı bulunması durumunda, işçi iş akdini feshedebilir.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ihtiyaçlarına göre uyarlanabilir.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