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Malzemeler: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Malzeme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Birim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Açıklama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malzemelerin eksiksiz ve sağlam olduğu kontrol edilmiştir.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alan, malzemeleri teslim aldığını ve herhangi bir itirazı olmadığını kabul eder.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eden, malzemelerin sorumluluğunun teslim alana geçtiğini kabul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iki nüsha olarak düzenlenir ve taraflar arasında imzalanır.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tutanağın birer nüshasını saklar.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malzemelerin teslim alındığını ve teslim şartlarının kabul edildiğini kanıtlar.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herhangi bir anlaşmazlık çıkması durumunda, tutanak mahkemede delil olarak kullanılabilir.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teslim tutanağı, işletmelerin ve kurumların malzeme yönetimi süreçlerinde önemli bir belgedir.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malzemelerin kim tarafından, ne zaman, nerede ve hangi şartlarda teslim alındığını belgelemek için kullanılır.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bilgiler, malzemelerin takibi ve kontrolü için gereklidir.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MALZEME TESLİM TUTANAĞI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Depo Sorumlusu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Kaya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 Proje Yöneticisi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Tarihi:</w:t>
      </w:r>
      <w:r w:rsidDel="00000000" w:rsidR="00000000" w:rsidRPr="00000000">
        <w:rPr>
          <w:color w:val="1f1f1f"/>
          <w:rtl w:val="0"/>
        </w:rPr>
        <w:t xml:space="preserve"> 15.07.2024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Yeri:</w:t>
      </w:r>
      <w:r w:rsidDel="00000000" w:rsidR="00000000" w:rsidRPr="00000000">
        <w:rPr>
          <w:color w:val="1f1f1f"/>
          <w:rtl w:val="0"/>
        </w:rPr>
        <w:t xml:space="preserve"> ABC Şirketi Deposu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Malzemeler: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Malzeme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Birim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b w:val="1"/>
                <w:color w:val="1f1f1f"/>
                <w:shd w:fill="auto" w:val="clear"/>
              </w:rPr>
            </w:pPr>
            <w:r w:rsidDel="00000000" w:rsidR="00000000" w:rsidRPr="00000000">
              <w:rPr>
                <w:b w:val="1"/>
                <w:color w:val="1f1f1f"/>
                <w:shd w:fill="auto" w:val="clear"/>
                <w:rtl w:val="0"/>
              </w:rPr>
              <w:t xml:space="preserve">Açıklama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Çimento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50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Çuval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Demir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Adet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3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Tuğla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1000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Adet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edilen malzemelerin eksiksiz ve sağlam olduğu kontrol edilmiştir.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alan Ayşe Kaya, malzemeleri teslim aldığını ve herhangi bir itirazı olmadığını kabul eder.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eden Ahmet Yılmaz, malzemelerin sorumluluğunun Ayşe Kaya'ya geçtiğini kabul eder.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iki nüsha olarak düzenlenmiş ve taraflar arasında imzalanmıştır.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Ahmet Yılmaz (Depo Sorumlusu)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Ayşe Kaya (Proje Yöneticisi)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