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MEMURA HAKARET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TUTANAĞIN DÜZENLENMESİNE SEBEP OLAN OLAY: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(Olayın ne zaman, nerede, ne şekilde gerçekleştiği ayrıntılı olarak yazılır.)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OLAYIN TANIKLARI: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(Olaya tanık olan kişilerin adları, soyadları ve adresleri yazılır.)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OLAYIN FAİLİ: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T.C. Kimlik No: Doğum Yeri ve Tarihi: Baba Adı: Anne Adı: 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OLAYIN MAĞDURU: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T.C. Kimlik No: Doğum Yeri ve Tarihi: Baba Adı: Anne Adı: Adresi: Görevi: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TUTANAKTA GEÇEN İFADELER: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Failin İfadesi: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(Failin olayla ilgili beyanı aynen yazılır.)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Mağdurun İfadesi: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(Mağdurun olayla ilgili beyanı aynen yazılır.)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Tanıkların İfadeleri: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(Tanıkların olayla ilgili beyanları aynen yazılır.)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TUTANAĞI DÜZENLEYENLER: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Görevi: İmza: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 .../.../......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HUSUSLAR: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(Olayla ilgili diğer hususlar belirtilir.)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UYARI:</w:t>
      </w:r>
      <w:r w:rsidDel="00000000" w:rsidR="00000000" w:rsidRPr="00000000">
        <w:rPr>
          <w:color w:val="1f1f1f"/>
          <w:rtl w:val="0"/>
        </w:rPr>
        <w:t xml:space="preserve"> Bu tutanak, 5237 sayılı Türk Ceza Kanunu'nun 125. maddesi uyarınca düzenlenmiştir. Memura hakaret suçunun cezası, bir yıldan dört yıla kadar hapis cezasıdır.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örnek bir tutanak olup, olayın özelliklerine göre değişiklik gösterebilir. Hukuki bir süreç başlatmadan önce mutlaka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