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MESAİ SAATİNDE SİGARA İÇME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 TARİHİ VE YERİ:</w:t>
      </w:r>
      <w:r w:rsidDel="00000000" w:rsidR="00000000" w:rsidRPr="00000000">
        <w:rPr>
          <w:color w:val="1f1f1f"/>
          <w:rtl w:val="0"/>
        </w:rPr>
        <w:t xml:space="preserve"> .../.../...... -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SİGARA İÇEN ÇALIŞAN: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İLİŞKİN BİLGİLER: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Yeri:</w:t>
      </w:r>
      <w:r w:rsidDel="00000000" w:rsidR="00000000" w:rsidRPr="00000000">
        <w:rPr>
          <w:color w:val="1f1f1f"/>
          <w:rtl w:val="0"/>
        </w:rPr>
        <w:t xml:space="preserve"> (Sigara içilen yerin işyeri içindeki konumu)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 BİLGİLERİ: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çalışanın, işyerinin belirtilen yerinde mesai saatleri içerisinde sigara içtiği tespit edilmiştir. Bu durum, işyerinin sigara içme yasağına aykırılık teşkil etmektedir.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BEYANI:</w:t>
      </w:r>
      <w:r w:rsidDel="00000000" w:rsidR="00000000" w:rsidRPr="00000000">
        <w:rPr>
          <w:color w:val="1f1f1f"/>
          <w:rtl w:val="0"/>
        </w:rPr>
        <w:t xml:space="preserve"> (Çalışanın savunması veya açıklaması varsa buraya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çalışanın mesai saatinde sigara içme yasağını ihlal ettiğine dair kanıt olarak saklanacaktır. Gereken disiplin işlemleri, işyerinin ilgili yönetmelikleri doğrultusunda uygulanacaktır.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sigara içmek, hem kendi sağlığınız hem de çevrenizdekilerin sağlığı için zararlıdır. Sigara içme yasağına uymanız önemle rica olunur.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birimler veya kişiler)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