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Mirasın Hükmen Reddi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Mirasın Hükmen Reddi Talepli Dava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[Murisin Adı Soyadı] isimli muris [Murisin Ölüm Tarihi]'nde vefat etmiştir. Muris, [Murisin Eş Durumu ve Çocuk Durumu] idi.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Murisin mirasçılarından biriyim. [Miras Bırakanın Borç Durumu ve Mirasın Borçları Aşması Durumu Hakkında Bilgileri Açıklayın]. Miras bırakanın vefatından sonra, [Borç Bilgilerini Açıklayın] gibi borçları olduğunu öğrendim. Bu borçlar, miras bırakanın terekesini aşmaktadır.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Mirası reddetme gerekçelerim: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 bırakanın borçlarının terekesini aşması.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Mirasın reddedilmesi ile ilgili yasal sürenin dolması.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Mirasın reddedilmesine ilişkin yasal dayanaklar: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Medeni Kanunu'nun 605. maddesi uyarınca, miras bırakanın terekesi borçlarını karşılamaya yetmiyorsa, mirasçılar mirası reddedebilirler.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reddi, miras bırakanın ölümünden itibaren üç ay içinde yapılmalıdır. Bu süre içerisinde miras kabul edilmiş sayılır.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 bırakanın [Murisin Adı Soyadı]'nın vefatının tespit edilmesi.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 bırakanın terekesinin borçlarının tespit edilmesi.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Mirasın reddedilmesine karar verilmesi.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üzere, miras bırakanın borçları terekesini aşmaktadır. Bu nedenle, mirası reddetmek yasal hakkımdır. Mirasın reddedilmesi için yasal süre de dolmuştur.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[Murisin Ölüm Belgesi]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[Aile Nüfus Kayıt Örneği]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[Miras Bırakanın Borçlarına Ait Belgeler (Tahsilat Makbuzu, Alacaklı Makbuzu, Dava Takip Belgesi vb.)]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[Terekeye Ait Belgeler (Tapu Kaydı, Banka Hesap Örneği, Fatura vb.)]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ve izah ettiğim nedenlerle;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 bırakanın [Murisin Adı Soyadı]'nın vefatının tespit edilmesi,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 bırakanın terekesinin borçlarının tespit edilmesi,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Mirasın reddedilmesine karar verilmesi,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hususunda gereğini arz ve talep ederim.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dilekçedir. Kendi durumunuza göre dilekçede değişiklik yapmanız gerekebilir.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Asliye Hukuk Mahkemesi'ne posta yoluyla göndermeniz ve diğer nüshasını kendi dosyanızda saklamanız gerekir.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hükmen reddi davası karmaşık bir süreç olabilir. Bu nedenle, haklarınızı korumak için bir avukata danışmanız ve dava sürecinde size yardımcı olması için bir avukat tutmanız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hükmen reddi davası dilekçesi yazarken kullanabileceğiniz bazı ek kelimeler ve ifadeler: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Miras:</w:t>
      </w:r>
      <w:r w:rsidDel="00000000" w:rsidR="00000000" w:rsidRPr="00000000">
        <w:rPr>
          <w:color w:val="1f1f1f"/>
          <w:rtl w:val="0"/>
        </w:rPr>
        <w:t xml:space="preserve"> Mirasçıya Kalan Mal Varlığı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Muris:</w:t>
      </w:r>
      <w:r w:rsidDel="00000000" w:rsidR="00000000" w:rsidRPr="00000000">
        <w:rPr>
          <w:color w:val="1f1f1f"/>
          <w:rtl w:val="0"/>
        </w:rPr>
        <w:t xml:space="preserve"> Vefat Eden Kişi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Mirasçı:</w:t>
      </w:r>
      <w:r w:rsidDel="00000000" w:rsidR="00000000" w:rsidRPr="00000000">
        <w:rPr>
          <w:color w:val="1f1f1f"/>
          <w:rtl w:val="0"/>
        </w:rPr>
        <w:t xml:space="preserve"> Miras Hakkı Sahibi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Mirasın Hükmen Reddi:</w:t>
      </w:r>
      <w:r w:rsidDel="00000000" w:rsidR="00000000" w:rsidRPr="00000000">
        <w:rPr>
          <w:color w:val="1f1f1f"/>
          <w:rtl w:val="0"/>
        </w:rPr>
        <w:t xml:space="preserve"> Yasal Süre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