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MOBBİNG SEBEBİYLE HAKLI FESİH İHTARNAMESİ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İhtar Eden:</w:t>
      </w:r>
      <w:r w:rsidDel="00000000" w:rsidR="00000000" w:rsidRPr="00000000">
        <w:rPr>
          <w:color w:val="1f1f1f"/>
          <w:rtl w:val="0"/>
        </w:rPr>
        <w:t xml:space="preserve"> (Adınız, Soyadınız, Adresiniz) </w:t>
      </w:r>
      <w:r w:rsidDel="00000000" w:rsidR="00000000" w:rsidRPr="00000000">
        <w:rPr>
          <w:b w:val="1"/>
          <w:color w:val="1f1f1f"/>
          <w:rtl w:val="0"/>
        </w:rPr>
        <w:t xml:space="preserve">İhtar Edilen:</w:t>
      </w:r>
      <w:r w:rsidDel="00000000" w:rsidR="00000000" w:rsidRPr="00000000">
        <w:rPr>
          <w:color w:val="1f1f1f"/>
          <w:rtl w:val="0"/>
        </w:rPr>
        <w:t xml:space="preserve"> (İşveren Şirketinin Unvanı,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İş sözleşmesinin İş Kanunu madde 24/II-g kapsamında haklı nedenle feshi ve yasal haklarımın saklı tutulduğuna dair ihtarname.</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Açıklamalar:</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(İşveren Şirketinin Unvanı) bünyesinde (İşe başlama tarihiniz) tarihinden beri (Göreviniz) olarak görev yapmaktayım. Ancak, işyerinde maruz kaldığım mobbing nedeniyle iş sözleşmemi haklı nedenle feshetme kararı aldım.</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Mobbing kapsamında aşağıdaki davranışlara maruz kaldım:</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(Maruz kaldığınız davranışları ayrıntılı ve somut bir şekilde listeleyin. Örneğin, "Sürekli aşağılayıcı yorumlar", "İş arkadaşlarım tarafından dışlanma", "Tehdit edilme", "Haksız yere suçlanma" gibi.)</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Bu davranışlar, çalışma hayatımı çekilmez hale getirmiş ve psikolojik sağlığımı olumsuz etkilemiştir. İş Kanunu madde 24/II-g'de belirtilen "Sağlık sebepleri" kapsamında iş sözleşmemi haklı nedenle feshetme hakkım doğmuştur.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Talepler:</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İş sözleşmemin haklı nedenle feshedildiğini kabul etmenizi,</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hd w:fill="auto" w:val="clear"/>
        <w:ind w:left="420" w:hanging="360"/>
      </w:pPr>
      <w:r w:rsidDel="00000000" w:rsidR="00000000" w:rsidRPr="00000000">
        <w:rPr>
          <w:color w:val="1f1f1f"/>
          <w:rtl w:val="0"/>
        </w:rPr>
        <w:t xml:space="preserve">Kıdem ve ihbar tazminatlarımın, kullanılmayan yıllık izinlerimin karşılığı olan ücretlerin ve diğer yasal haklarımın eksiksiz olarak tarafıma ödenmesini talep ederim.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Sonuç:</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taleplerimin yerine getirilmemesi halinde yasal yollara başvurma hakkımı saklı tuttuğumu bildiririm.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 Eden: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(Adınız Soyadınız) (İmza) (Tarih)</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ihtarname olup, hukuki danışmanlık yerine geçmez.</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İhtarnameyi noter aracılığıyla göndermeniz veya elden teslim ederek imza karşılığı teslim aldığınıza dair belge almanız hukuki açıdan daha güvenli olacaktır.</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Mobbinge dair elinizde belge ve kanıt varsa (e-posta, mesaj, tanık beyanı vb.) ihtarnameye eklemeniz faydalı olacaktır.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 Kanunu madde 24/II-g: "İşçinin sürekli olarak yakından ve doğrudan buluşup görüştüğü işveren yahut başka bir işçi tarafından işçinin kişilik haklarına saldırıda bulunulması yahut işçinin onurunu kırıcı davranışlarda bulunulması" mobbing olarak tanımlanır ve haklı fesih sebebidir.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İşçinin haklı nedenle fesih hakkını kullanabilmesi için mobbingin süreklilik arz etmesi ve işçinin psikolojik sağlığını etkileyecek boyutta olması gerekir.</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Haklı nedenle fesih halinde, işçi kıdem ve ihbar tazminatına hak kazanır.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