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Muafiyet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[Muafiyet Talep Ettiğiniz Konu] Muafiyet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[Kurum Adı]'nda [Göreviniz] olarak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[Muafiyet Talep Ettiğiniz Konu]'ndan muafiyet talebinde bulunmaktayım.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Muafiyet talebimin gerekçeleri: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[Muafiyet Talebinizin Gerekçelerini Açıklayın]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Muafiyet talep ettiğim süre: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[Muafiyet Talep Ettiğiniz Başlangıç ve Bitiş Tarihlerini Açıklayın]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Muafiyet süresince görevimi: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[Muafiyet Süresince Görevinizi Kimin Tarafından Üstleneceğini Açıklayın]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(Sağlık Raporu, Belgelenmiş Mazeret Nedeni)]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elden teslim etmeniz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muafiyet talebinizin gerekçelerini açıklayan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Muafiyet dilekçenizi verme tarihi kurumun iç düzenlemesine göre değişiklik gösterebilir. Bu nedenle, dilekçenizi hangi tarihte vermeniz gerektiğini öğrenmek için kurumun ilgili birimiyle iletişime geçmenizde fayda var.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Muafiyet talebiniz kurum tarafından kabul edilirse, muafiyet süreniz boyunca görevlerinizden muaf tutulacaksınız.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Muafiyet dilekçesi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Muafiyet:</w:t>
      </w:r>
      <w:r w:rsidDel="00000000" w:rsidR="00000000" w:rsidRPr="00000000">
        <w:rPr>
          <w:color w:val="1f1f1f"/>
          <w:rtl w:val="0"/>
        </w:rPr>
        <w:t xml:space="preserve"> İstisna, Bağışıklık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Rica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Sebep, Dayanak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Haklı Sebep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Kanıt, Delil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İlgili Birimler:</w:t>
      </w:r>
      <w:r w:rsidDel="00000000" w:rsidR="00000000" w:rsidRPr="00000000">
        <w:rPr>
          <w:color w:val="1f1f1f"/>
          <w:rtl w:val="0"/>
        </w:rPr>
        <w:t xml:space="preserve"> Yetkili Makamlar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