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MÜTEAHHİDE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(Müteahhit Şirketinin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(Proje Adı/Konut Adresi) inşaat projesindeki eksiklikler, ayıplar ve sözleşme hükümlerine aykırılıklar.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(Müteahhit Şirketinin Unvanı) ile aramızda imzalanan (Sözleşme tarihi ve numarası) tarihli inşaat sözleşmesi kapsamında tarafınızca üstlenilen (Proje Adı/Konut Adresi) inşaat projesinde aşağıdaki eksiklikler, ayıplar ve sözleşme hükümlerine aykırılıklar tespit edilmiştir: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(Somut ve ayrıntılı olarak tespit edilen eksiklikleri, ayıpları ve sözleşmeye aykırı hususları listeleyin. Örneğin, "Teslim tarihinin gecikmesi", "Kullanılan malzemenin kalitesiz olması", "İşçilik hataları", "Projedeki değişikliklerin onayımız olmadan yapılması" gibi.)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eksiklikler, ayıplar ve sözleşme hükümlerine aykırılıklar nedeniyle mağdur durumdayız. Sözleşmenin (İlgili madde numarası) maddesinde belirtilen yükümlülüklerinizi yerine getirmediğiniz için sözleşmeyi feshetme hakkımız doğmuştur.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Tespit edilen eksikliklerin, ayıpların ve sözleşmeye aykırı hususların en kısa sürede giderilmesini,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Gecikme nedeniyle uğradığımız zararın tazmin edilmesini,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sözleşmenin feshedileceğini ve yasal yollara başvurmaktan çekinmeyeceğimizi bildiririz.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taleplerimizin yerine getirilmemesi halinde, yasal haklarımızı kullanarak sözleşmenin feshi, tazminat ve diğer zararlarımızın giderilmesi için dava açma hakkımızı saklı tutarız.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Eksikliklere, ayıplara ve sözleşmeye aykırı hususlara dair elinizde belge ve kanıt varsa (fotoğraf, rapor, tanık beyanı vb.) ihtarnameye eklemeniz faydalı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sözleşmeleri, 6098 sayılı Türk Borçlar Kanunu ve 6502 sayılı Tüketicinin Korunması Hakkında Kanun hükümlerine tabidir.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Müteahhit, ayıplı iş teslim ettiği takdirde, ayıbın giderilmesi, bedel indirimi, sözleşmeden dönme gibi seçimlik haklara sahiptir.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Müteahhit, teslim süresini geçiren veya ayıplı iş teslim eden durumlarda, tazminat ödemekle yükümlü olabilir.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