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MÜTEAHHİT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Proje Tanımı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Adresi]'nde, [Proje Adı] projesi kapsamında yapılacak olan inşaat işlerine ait tüm teknik özellikleri, malzeme standartlarını, işçilik kalitesini ve uygulama esaslarını kapsar.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Dayanaklar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4708 sayılı Yapı Denetimi Hakkında Kanun ve ilgili mevzuat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Standartları Enstitüsü (TSE) tarafından yayınlanan ilgili standartlar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belediye imar yönetmeliği ve plan notları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müellifleri tarafından hazırlanan mimari, statik, elektrik ve mekanik projeler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 Soyadı/Unvanı]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Müteahhit:</w:t>
      </w:r>
      <w:r w:rsidDel="00000000" w:rsidR="00000000" w:rsidRPr="00000000">
        <w:rPr>
          <w:color w:val="1f1f1f"/>
          <w:rtl w:val="0"/>
        </w:rPr>
        <w:t xml:space="preserve"> [Müteahhit Firma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İŞİN KAPSAMI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temelden çatıya kadar tüm kaba ve ince inşaat işleri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Elektrik, mekanik ve sıhhi tesisat işleri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 ve yalıtım işleri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mekan tadilat ve dekorasyon işleri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düzenlemesi ve peyzaj işleri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MALZEME VE İŞÇİLİK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 Genel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malzemeler TSE belgeli ve 1. sınıf kalitede olacaktır.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alanında uzman ve deneyimli personel tarafından yapılacaktır.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onaylanmayan hiçbir malzeme kullanılmayacaktır.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 Betonarme İşleri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sınıfı: C30 (veya statik projede belirtilen değer)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sınıfı: S420 (veya statik projede belirtilen değer)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dökümü ve vibrasyonu: Proje detaylarına uygun olarak yapılacaktır.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Kür işlemi: Betonun özelliklerine ve hava koşullarına uygun olarak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3.3. Yığma İşleri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[Tuğla Markası] veya muadili (işveren onaylı)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Harç: Çimento, kireç ve kum karışımı (oranlar projede belirtilen şekilde)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kalınlıkları: Proje detaylarına uygun olarak yapılacaktır.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3.4. Sıva İşleri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sıva: Alçı sıva (veya projede belirtilen farklı bir tür)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sıva: Çimento esaslı sıva (veya projede belirtilen farklı bir tür)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kalınlığı ve uygulaması: Proje detaylarına uygun olarak yapılacaktır.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3.5. Diğer İşler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örtüsü: [Çatı Örtüsü Markası] veya muadili (işveren onaylı)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kaplaması: [Dış Cephe Kaplaması Markası] veya muadili (işveren onaylı)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Doğrama: PVC veya ahşap doğrama (işveren tercihine göre)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 döşemesi: Seramik, laminant parke veya doğal taş (işveren tercihine göre)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sistemi: [Isıtma Sistemi Markası] veya muadili (işveren onaylı)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Sıhhi tesisat: [Marka] armatürler ve vitrifiye (işveren onaylı)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 VE KABUL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Müteahhit, işi sözleşmede belirtilen sürede tamamlamakla yükümlüdür.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işi teslim almadan önce kontrol etme ve eksik/hatalı işleri düzelttirme hakkına sahiptir.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kabulü, işverenin yazılı onayı ile gerçekleşir.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Müteahhit, yapmış olduğu işler için 2 yıl garanti verecektir.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müteahhit tarafından ücretsiz olarak giderilecektir.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müteahhit tarafından alınacaktır.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müteahhit tarafından sağlanacaktır.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Soyadı/Unvanı] [İmza]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Müteahhit: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[Müteahhit Firma Adı] [İmza]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