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NAFAKA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Nafaka Alacaklısı (Eski Eş/Çocuk):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Nafaka Yükümlüsü (Eski Eş):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(Nafaka türünü ve ödeme şeklini belirten kısa bir açıklama, örneğin: "... tarihli mahkeme kararı ile hükmedilen iştirak/tedbir/yoksulluk nafakası" veya "... TL tutarındaki nafaka borcu")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Edilen Nafaka Tutarı: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(Rakam ve yazı ile) (Örneğin: 15.000 TL (On Beş Bin Türk Lirası))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Nafaka Alacaklısı, Nafaka Yükümlüsü'nün yukarıda belirtilen nafaka borcunu .../.../...... tarihinde tamamen ödediğini beyan eder. Nafaka Yükümlüsü'nün Nafaka Alacaklısı'na karşı herhangi bir nafaka borcu kalmamıştır.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Nafaka Alacaklısı, Nafaka Yükümlüsü'nü belirtilen nafaka borcu ve geçmişe dönük tüm nafaka alacaklarından dolayı ibra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nafakaya ilişkin herhangi bir dava veya icra takibinin bulunmadığı, ibranamenin kapsamı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Nafaka Alacaklısı: Nafaka Yükümlüsü: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ibranamesi, nafaka alacaklısının nafaka yükümlüsünü belirli bir nafaka borcundan dolayı ibra ettiğini gösteren resmi bir belgedir.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nafaka alacaklısının ibranameyi kendi özgür iradesiyle imzalaması gerekir.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Nafaka ibranamesi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