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NAKİL BAŞVURU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Müdürlüğünün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 [Öğrencinin Sınıfı]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[Öğrencinin Okul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[Velinin Adı Soyadı]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 [Velinin İmzası]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[Velinin Telefon Numarası]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[Velinin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Talep Edilen Okul: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Adı: [Nakil Talep Edilen Okulun Adı]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[Nakil Talep Edilen Okulun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Nakil Gerekçesi: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[Nakil gerekçesini açıklayın. Örneğin, ikamet değişikliği, sağlık sorunları, özel eğitim ihtiyacı vb.]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bilgilerin doğruluğunu beyan eder, çocuğumun naklinin uygun görüldüğü takdirde belirtilen okula kaydının yapılmasını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 (örneğin, ikametgah belgesi, sağlık raporu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[Velinin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