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Hesap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(Banka Adı) bankasındaki (Hesap Numarası/IBAN) numaralı hesabı üzerinden para yatırmak, çekmek, havale yapmak, EFT yapmak,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bakiyesi sorgulamak, hesap ekstresi almak,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Hesapla ilgili diğer işlemleri yapmak (örneğin, hesap türünü değiştirmek, hesap kartı almak/iptal etmek).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Kredi İşlemleri: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kredi başvurusunda bulunmak,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sözleşmesini imzalamak,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taksitlerini ödemek,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ile ilgili diğer işlemleri yapmak.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Bankacılık İşlemleri: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çek ve senet düzenlemek, ciro etmek, kabul etmek ve ödemek,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banka teminat mektubu almak,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güvence hesabı açmak ve yönetmek,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diğer bankacılık ürün ve hizmetlerinden yararlanmak.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verilen kişinin güvenilir olduğundan emin olunmalıdır.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İşlemleri Vekaletnamesi Kaynakları: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https://www.noterlikrehberi.net/rehber/banka-islemleri-vekaletnamesi-genis-yetkili.html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BBVA: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Akbank: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banka-islemleri-vekaletnamesi-genis-yetki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