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ONAYLI TAŞINMAZ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SATICI'ya ait olan ve aşağıda adresi ve tapu bilgileri yazılı taşınmazın ALICI tarafından satın alınmasına ilişkin şartların belirlenmesidir.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SATILAN TAŞINMAZ: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Senet No: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(Konut/İşyeri/Arsa vb.)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Bağımsız Bölüm No: (Varsa)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Arsa Payı: (Varsa)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Detaylı Açıklama: (Kat, daire sayısı, metrekare, eklentiler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SATIŞ BEDELİ VE ÖDEME KOŞULLARI: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_______________________________________________ TL (KDV dahil/hariç)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SATICI'NIN BEYAN VE TAAHHÜTLERİ: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mülkiyetinin kendisine ait olduğunu ve üzerinde herhangi bir takyidat bulunmadığını beyan ve taahhüt eder.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satışına engel herhangi bir hukuki sorunun olmadığını beyan ve taahhüt eder.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Taşınmazı, _________________ (tarih) tarihinde ALICI'ya teslim etmeyi taahhüt eder.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tesliminden önce mevcut borç ve yükümlülüklerini yerine getireceğini taahhüt eder.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ALICI'NIN BEYAN VE TAAHHÜTLERİ: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 satın almaya engel herhangi bir hukuki sorunun olmadığını beyan ve taahhüt eder.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bedelini eksiksiz ve zamanında ödeyeceğini taahhüt eder.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Taşınmazı, teslim tarihinde teslim almayı taahhüt eder.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Harcı ve Diğer Masraflar: Tapu harcı ve diğer masraflar _________________ (alıcı/satıcı) tarafından ödenecektir.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