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DIŞI ÇIKIŞ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Seyahatin Amacı: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Ülke/Ülkeler: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Başlangıç Tarihi: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Bitiş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... ile ... tarihleri arasında [Seyahat Edilecek Ülke/Ülkeler]'e, [Seyahatin Amacı] amacıyla, [Refakatçi Adı Soyadı] (varsa) ile birlikte/tek başına seyahat etmesine izin veriyoruz.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sırasında karşılaşabileceği her türlü sağlık sorunundan ve diğer olumsuzluklardan sorumlu olduğumuzu ve bu konuda herhangi bir hak talebinde bulunmayacağımızı kabul ve beyan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belge, ... tarihinde ... Noteri tarafından onaylanmıştır.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iki ebeveynin de imzası gereklidir. Eğer ebeveynlerden biri vefat etmiş, boşanmış veya velayeti elinde bulundurmuyorsa, bu durum belgelendirilmelidir.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çocuğun seyahat edeceği ülkenin konsolosluğundan veya ilgili resmi kurumlardan teyit edilmelidir.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çocuğun seyahati boyunca yanlarında bulundurmaları gerekmektedir.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dışı çıkış muvafakatnamesi, 18 yaşından küçük çocukların yurt dışına çıkabilmeleri için gerekli olan resmi bir belgedir.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çocuğun güvenliği ve refahı için alınan bir önlemdir.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olmadan, 18 yaşından küçük çocuklar yurt dışına çıkamazlar.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