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Nüfus Müdürlüğüne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[Dilekçenizin Konusu (Örn: Nüfus Kayıt Düzeltmesi, İsim Değişikliği, Yurt Dışı Çıkış Yasağı Kaldırılması)]**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[Davacı Adresi] adresinde ikamet etmekteyim. [T.C. Kimlik No] numaralı kimlik sahibim. Bu dilekçeyle, [Dilekçenizin Konusu] ile ilgili talebimi arz etmek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gerekçesi: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[Dilekçenizin Konusunu Gerektiren Sebep (Açık ve Net Bir Şekilde İfade Edin)]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[Dilekçenizin Konusu] ile ilgili işlemin yapılmasını ve tarafıma bilgi verilmesini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(Nüfus Kayıt Örneği, Kimlik Fotokopisi, Vesile Olan Duruma Göre Diğer Belgeler)]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Nüfus Müdürlüğü'ne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dilekçe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ve gerekçesini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Nüfus Müdürlüğü'ne dilekçe yazarken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dilekçe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Nüfus Kaydı:</w:t>
      </w:r>
      <w:r w:rsidDel="00000000" w:rsidR="00000000" w:rsidRPr="00000000">
        <w:rPr>
          <w:color w:val="1f1f1f"/>
          <w:rtl w:val="0"/>
        </w:rPr>
        <w:t xml:space="preserve"> Bir Kişinin Nüfus Bilgilerinin Kayıtlı Olduğu Belge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Nüfus Müdürlüğü:</w:t>
      </w:r>
      <w:r w:rsidDel="00000000" w:rsidR="00000000" w:rsidRPr="00000000">
        <w:rPr>
          <w:color w:val="1f1f1f"/>
          <w:rtl w:val="0"/>
        </w:rPr>
        <w:t xml:space="preserve"> Nüfus Kayıtlarıyla İlgili İşlemleri Yapan Kamu Kurumu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Talebin Yazılı Olarak Sunulduğu Belge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Nüfus Müdürlüğü'ne dilekçe yazmadan önce Nüfus ve Vatandaşlık İşleri Genel Müdürlüğü'nün web sitesini (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b w:val="1"/>
          <w:color w:val="1f1f1f"/>
          <w:rtl w:val="0"/>
        </w:rPr>
        <w:t xml:space="preserve">) ziyaret ederek dilekçenizle ilgili güncel bilgilere ulaşmanız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