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ÖDENMEYEN TAZMİNAT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(İşverenin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(Tazminat Türü) tazminatının ödenmemesi.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(İşverenin Unvanı) nezdinde (İşe Başlama Tarihi) tarihinden beri (Göreviniz) olarak çalışmaktayım/çalışmaktaydım. İş sözleşmem (İşten Ayrılma Tarihi) tarihinde (İşten Ayrılma Nedeni) nedeniyle sona ermiştir.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(İlgili Madde Numarası) maddesi gereğince, işten ayrılmam nedeniyle (Tazminat Türü) tazminatı alma hakkım doğmuştur. Ancak, bugüne kadar tarafıma herhangi bir tazminat ödemesi yapılmamıştır.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(Tazminatın ödenmemesi durumunda doğabilecek sonuçlar)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(Ödeme Tarihi) tarihine kadar (Tazminat Miktarı) TL tutarındaki (Tazminat Türü) tazminatımı tarafıma ödememeniz halinde yasal yollara başvuracağımı bildiririm.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(Tazminat Miktarı) TL tutarındaki (Tazminat Türü) tazminatımın (Ödeme Tarihi) tarihine kadar ödenmesi,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gecikme faizi veya diğer masrafların da talep edilmesi)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tazminat türü, miktarı ve ödeme tarihi net bir şekilde belirtilmelidir.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size karşı diğer yükümlülüklerini yerine getirmemesi durumunda (örneğin, fazla mesai ücretlerinin ödenmemesi), bu hususlar da ihtarnamede belirtilebilir.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türüne göre ilgili İş Kanunu maddelerine atıfta bulunulması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Kanunu, işçinin işten ayrılması durumunda çeşitli tazminat hakları tanımaktadır (kıdem tazminatı, ihbar tazminatı, kötü niyet tazminatı vb.).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miktarı, işçinin çalışma süresi, ücreti ve işten ayrılma nedenine göre değişir.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tazminatı işçinin işten ayrıldığı tarihten itibaren 10 gün içinde ödemek zorundadır.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Tazminatın ödenmemesi durumunda, işçi yasal yollara başvurarak alacağını tahsil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