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ÖĞRENCİ DEVAMSIZLIK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Devamsızlık Bilgileri: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Devamsızlık Başlangıç Tarihi: .../.../......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Devamsızlık Bitiş Tarihi: .../.../...... (Eğer devam ediyorsa "halen devam ediyor" yazılır.)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Devamsızlık Süresi: (Gün olarak)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Devamsız Olunan Dersler: (Derslerin adları ve devamsızlık yapılan gün sayısı)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Devamsızlık Nedeni: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(Öğrenci veya velisi tarafından bildirilen devamsızlık nedeni)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Bilgileri: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Görüşmeler: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(Öğrenci ve/veya veli ile yapılan görüşmeler, varsa alınan belgeler hakkında bilgi verilir.)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(Devamsızlığın devam etmesi durumunda uygulanacak yasal işlemler belirtilir.)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Tutanakı Düzenleyen: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(Sınıf öğretmeni / Müdür yardımcısı)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Müdürü Onayı: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Veli/Vasi İmzası: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Millî Eğitim Bakanlığı Ortaöğretim Kurumları Yönetmeliği'ne göre düzenlenmiştir.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Devamsızlık süresi uzadıkça, öğrencinin sınıf tekrarı veya okuldan uzaklaştırılması gibi yasal yaptırımlarla karşılaşabileceği veliye bildirilmiştir.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ve veli/vasi, bu tutanağa karşı itiraz hakkını kullanabilir.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(Rapor, dilekçe vb.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