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ÖĞRENCİ İFADE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(Okulun Adı ve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Sınıfı/Şubesi: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Numarası: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Veli/Vasi Bilgileri: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İfade Konusu: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(Öğrencinin ifadesinin alınma nedeni açık ve net bir şekilde belirtilir. Örneğin: "Kavga olayı", "Hırsızlık iddiası", "Okul malına zarar verme", "Sözlü veya fiziksel şiddet" vb.)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İfade Alan Kişi(ler):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(İfadeyi alan öğretmen, müdür yardımcısı veya okul müdürünün adı, soyadı ve görevi belirtilir.)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(Tanıkların adı, soyadı, sınıfı/şubesi veya görevi belirtilir.)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İfadesi: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(Öğrencinin ifade konusu ile ilgili anlatacakları aynen ve eksiksiz olarak yazılır. Öğrencinin kendi ifadelerini kullanmasına özen gösterilir.)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Açıklamalar: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takdirde, olayla ilgili ek bilgiler veya açıklamalar yazılır.)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Öğrenci: (Adı Soyadı, İmza)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Veli/Vasi: (Adı Soyadı, İmza)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İfade Alan Kişi(ler): (Adı Soyadı, İmza)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Tanıklar: (Adı Soyadı, İmza) (Varsa)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öğrencinin disiplin süreci veya adli soruşturma kapsamında kullanılmak üzere düzenlenmiştir.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Öğrencinin ve veli/vasinin tutanakta yer alan bilgileri okuyup anladıkları ve ifadenin kendi istekleri ile verildiği belirtilir.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ifadelerin doğruluğu taraflarca onaylanmıştır.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örnek bir tutanak olup, olayın özelliklerine ve okulun iç yönetmeliğine göre değiştirilebilir ve geliştirilebilir.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