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MİLLÎ EĞİTİM MÜDÜRLÜĞÜ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Savunma İsteme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[Öğretmenin Görev Yeri]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[Disiplin Soruşturması Açılmasına Sebep Olan Olayın/Durumun Açıklaması]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gerçekleşen/tespit edilen [Olay/Durum] ile ilgili olarak hakkınızda disiplin soruşturması başlatılmıştır.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657 sayılı Devlet Memurları Kanunu'nun 125. maddesi gereğince, idari soruşturma sonucunda savunmanızın alınması gerekmektedir. Bu nedenle, [Tarih] tarihine kadar yazılı savunmanızı [Teslim Edilecek Yer] adresine elden veya posta yoluyla teslim etmeniz gerekmektedir.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Savunmanızda, olaya/duruma ilişkin açıklamalarınızı ve varsa tanıklarınızı belirtmeniz önem arz etmektedir.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genel bir örnek olup, İl/İlçe Milli Eğitim Müdürlükleri tarafından kendi formatlarına göre düzenlenebilir.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isteme yazısında, olaya/duruma ilişkin açık ve net bilgiler verilmeli, öğretmen hangi konuda savunma yapması gerektiği açıkça belirtilmelidir.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savunma hakkını kullanmak zorunda değildir, ancak savunma yapmaması durumunda aleyhine karar verilebileceği hususu kendisine bildirilmelidir.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