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OLAĞANÜSTÜ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T.C. Kimlik Numaranız, Adresiniz) </w:t>
      </w:r>
      <w:r w:rsidDel="00000000" w:rsidR="00000000" w:rsidRPr="00000000">
        <w:rPr>
          <w:b w:val="1"/>
          <w:color w:val="1f1f1f"/>
          <w:rtl w:val="0"/>
        </w:rPr>
        <w:t xml:space="preserve">İhtar Edilen:</w:t>
      </w:r>
      <w:r w:rsidDel="00000000" w:rsidR="00000000" w:rsidRPr="00000000">
        <w:rPr>
          <w:color w:val="1f1f1f"/>
          <w:rtl w:val="0"/>
        </w:rPr>
        <w:t xml:space="preserve"> (İşverenin Unvanı,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Kanunu madde 24/II-e ve 25/III'e dayanarak iş sözleşmesinin haklı nedenle ve derhal feshi.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(İşverenin Unvanı) bünyesinde (İşe başlama tarihiniz) tarihinden beri (Göreviniz) olarak görev yapmaktayım. Ancak, son zamanlarda aşağıda belirtilen sebeplerden dolayı iş sözleşmemi haklı nedenle ve derhal feshetme hakkım doğmuştur:</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sizi veya ailenizi hedef alan ağır bir hakaret veya tehditte bulunması)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size cinsel tacizde bulunması)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sizi veya ailenizi şiddete maruz bırakması)</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size karşı suç işlemesi)</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iş yerinde sağlığınızı ve güvenliğinizi tehlikeye düşürmesi)</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sizi ahlak ve iyi niyet kurallarına aykırı davranışlarda bulunmaya zorlaması)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sebeplerden dolayı, iş sözleşmemi İş Kanunu madde 24/II-e ve 25/III'e dayanarak haklı nedenle ve derhal feshettiğimi bildiririm.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 sözleşmemin haklı nedenle ve derhal feshedildiğini kabul etmenizi,</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Kıdem ve ihbar tazminatlarımın, kullanılmayan yıllık izinlerimin karşılığı olan ücretlerin ve diğer yasal haklarımın eksiksiz olarak tarafıma ödenmesini talep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yollara başvurma hakkımı saklı tuttuğumu bildiririm.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Olağanüstü fesih hakkınızı kullanabilmeniz için, yukarıda belirtilen sebeplerden en az birinin gerçekleşmiş olması ve bu durumu kanıtlayabilecek durumda olmanız gerekmektedir.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 madde 24/II-e: "İşveren tarafından işçinin veya ailesi üyelerinden birinin şeref ve namusuna dokunacak sözler söylenmesi veya davranışlarda bulunulması, yahut işçinin veya ailesi üyelerinden birinin bedensel veya ruhsal bütünlüğüne yönelik bir saldırı veya tehditte bulunulması" olağanüstü fesih sebebidir.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 madde 25/III: "İşçinin kendi isteği veya savsaması dışında kalan ve iradesi dışında meydana gelen, fakat borçlunun sorumlu sayıldığı hallerde" işçi iş sözleşmesini haklı nedenle feshedebilir.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