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ÖNALIM (ŞUF'A) HAKKI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TAŞINMAZ MALİKİ (BORÇLU):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ÖNALIM HAKKI SAHİBİ (ALACAKLI):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TAŞINMAZ MALİKİ'ne ait aşağıda belirtilen taşınmazın üçüncü bir kişiye satılması halinde, ÖNALIM HAKKI SAHİBİ'ne, aynı şartlarla bu taşınmazı satın alma hakkını (önalım hakkını) tanımaktır.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 BİLGİLERİ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 Senet No: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 No: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 No: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 No: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Niteliği: (Konut/İşyeri/Arsa vb.)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Bağımsız Bölüm No: (Varsa)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Arsa Payı: (Varsa)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Detaylı Açıklama: (Kat, daire sayısı, metrekare, eklentiler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ÖNALIM HAKKININ SÜRESİ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Önalım hakkı, işbu sözleşmenin imza tarihinden itibaren _________________ yıl süreyle geçerlidir.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ÖNALIM HAKKININ KULLANILMASI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TAŞINMAZ MALİKİ, taşınmazı üçüncü bir kişiye satmaya karar verdiğinde, öncelikle ÖNALIM HAKKI SAHİBİ'ne aynı şartlarla (bedel, ödeme koşulları vb.) satış teklifinde bulunmak zorundadır.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ÖNALIM HAKKI SAHİBİ, bu teklifi _________________ gün içinde yazılı olarak kabul ederse, taşınmazı satın alma hakkını kazanır.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ÖNALIM HAKKI SAHİBİ, bu teklifi reddeder veya süresi içinde cevap vermezse, TAŞINMAZ MALİKİ taşınmazı üçüncü kişiye satmakta serbesttir.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Devri: Önalım hakkı, ancak tarafların yazılı muvafakati ile devredilebilir.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veya karşılıklı anlaşarak sözleşmeyi feshedebilirler.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İMZALARI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 MALİKİ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ÖNALIM HAKKI SAHİBİ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