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Örnek Dilekçe (Boş Dilekçe Örneği)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[Davacı/Başvuru Sahibi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 (Varsa)]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 Adı Soyadı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[Vekil T.C. Kimlik No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[Vekil Adresi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[Vekil Telefon Numarası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[Vekil E-posta Adresi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ŞERH: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Gerekçesini Açık ve Net Bir Şekilde İfade Edin]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NEDENLER: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Hukuki Dayanağını Açıklayın. İlgili Kanun Maddelerini ve Yasal Düzenlemeleri Belirtin.]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DELİLLER: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 Destekleyecek Delilleri Açıklayın. Gerekli Belgeleri Dilekçeye Ekleyin.]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İlgili Taleplerinizi Açık ve Net Bir Şekilde Sıralayın.]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davanın kabulüne ve yukarıda yer alan taleplerin yerine getirilmesine karar verilmesini saygıyla talep ederiz.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[Davacı/Başvuru Sahibi Adı Soyadı]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 Adı Soyadı (Varsa)]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[Ekler]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İlgili Belgeleri Listeleyin]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formattır ve her durum için uygun olmayabilir. Dilekçenizi yazmadan önce işleminizle ilgili yasal düzenlemeleri incelemeniz ve gerekli bilgileri edinmeniz önemlidir.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ilgili makama sunmanız ve diğer nüshasını kendi dosyanızda saklamanız gerekir.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yazarken kullanabileceğiniz bazı ek kelimeler ve ifadeler: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dilekçenizi ilgili makama sunmadan önce bir avukata danışmanız faydalı olacaktır.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