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GİDERİLMESİ ARABULUCULUK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(Arabulucu tarafından verilen sıra numarası)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(Arabuluculuk görüşmesinin yapıldığı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No/T.C.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1: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2: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(Diğer Ortaklar):</w:t>
      </w:r>
      <w:r w:rsidDel="00000000" w:rsidR="00000000" w:rsidRPr="00000000">
        <w:rPr>
          <w:color w:val="1f1f1f"/>
          <w:rtl w:val="0"/>
        </w:rPr>
        <w:t xml:space="preserve"> (Gerekli ise diğer ortakların bilgileri de eklenir)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Ortaklığın Konusu: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(Ortaklığın türü ve faaliyet alanı belirtilir)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Anlaşmazlığın Konusu: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(Ortaklar arasındaki anlaşmazlığın nedeni ve tarafların talepleri belirtilir)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Süreci: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(Arabuluculuk görüşmesinin nasıl ilerlediği, tarafların görüş ve önerileri, arabulucunun yönlendirmeleri özetlenir)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Ulaşılan Anlaşma: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uzlaştığı konular ve detayları açıkça belirtilir)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Anlaşmazlık Devam Ediyor: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anlaşamadığı konular ve anlaşmazlığın devam ettiği belirtilir)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(Arabuluculuk sürecinin sonucu hakkında genel bir değerlendirme yapılır)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(Anlaşma metni, tarafların sunduğu belgeler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6325 sayılı Hukuk Uyuşmazlıklarında Arabuluculuk Kanunu ve ilgili mevzuat hükümleri çerçevesinde düzenlenmiştir.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tarafların ihtiyaçlarına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