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PARA İADESİ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(Borçlunun Adı, Soyadı, T.C. Kimlik Numarası,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(Borç Miktarı) TL tutarındaki borcun iadesi.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(Tarih) tarihinde tarafınıza (Borçlanma Nedeni - Sözleşme, Senet, Sözlü Anlaşma vb.) nedeniyle (Borç Miktarı) TL tutarında borç vermiştim. Ancak, bugüne kadar borcunuzu tamamen/kısmen ödememiş bulunmaktasınız.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(Borcun ödenmemesi durumunda doğabilecek sonuçlar)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(Ödeme Tarihi) tarihine kadar (Borç Miktarı) TL tutarındaki borcunuzu tamamen ödememeniz halinde yasal yollara başvuracağımı bildiririm.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(Borç Miktarı) TL tutarındaki borcun (Ödeme Tarihi) tarihine kadar ödenmesi,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(Gerekirse gecikme faizi veya diğer masrafların da talep edilmesi)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icra takibi başlatma ve/veya dava açma hakkımı saklı tutarım.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para iadesi ihtarnamesi olup, hukuki danışmanlık yerine geçmez.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metni, borcun türüne ve tarafların durumuna göre değişebilir.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ödenmesi için verilen süre makul bir süre olmalıdır (örneğin, 7 gün, 15 gün veya 30 gün).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ödenmemesi durumunda doğabilecek sonuçlar hakkında borçluyu bilgilendirmeniz önemlidir.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bir alacaklının borçluya borcunu ödememesi durumunda yasal yollara başvuracağını bildirmesi için kullanılan bir belgedir.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borçlunun borcunu ödemesi için son bir fırsat vermek amacıyla gönderilir.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hukuki bir sürecin başlangıcı olabilir ve ileride dava açılması durumunda delil olarak kullanılabilir.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