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Pasaport Harç İadesi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GİB VERGİ DAİRESİ MÜDÜRLÜĞÜ'NE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Vergi Dairesi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Pasaport Harç İadesi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pasaport almak için [Harç Bedeli] tutarında harç ödedim. [Harç Makbuz No]: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 [İade Sebebiniz], pasaport başvurusundan vazgeçmek zorunda kaldım.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yatırmış olduğum pasaport harcının tarafıma iade edilmesini talep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[Harç Makbuzu Fotokopisi]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[Pasaport Başvurusundan Vazgeçme Belgesi (Varsa)]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GİB Vergi Dairesi Müdürlüğü'nün taleplerine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harç iadesi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https://www.turkiye.gov.tr/gib-intvrg-gelkur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nereye teslim edeceğiniz: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Dilekçenizi ve gerekli belgeleri ikamet ettiğiniz yerdeki GİB Vergi Dairesi Müdürlüğü'ne elden teslim edebilirsiniz.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pasaport harç iadesi dilekçe yazmanıza yardımcı olmuştur.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gib-intvrg-gel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