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PERFORMANS DÜŞÜKLÜĞÜ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(İşyerinin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 Bilgileri: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Departmanı: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Yönetici Bilgileri: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Performans Düşüklüğüne İlişkin Detaylar: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(Çalışanın performans düşüklüğüne neden olan hususlar açık ve net bir şekilde belirtilir. Örneğin: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Hedeflere ulaşamama (belirli hedefler ve tarihlerle birlikte)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görevlerini zamanında ve eksiksiz yerine getirememe (somut örneklerle)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arkadaşları veya müşterilerle iletişim problemleri (somut örneklerle)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devamsızlık veya geç kalma (tarihlerle birlikte)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İşyerindeki kurallara uymama (hangi kuralların ihlal edildiği)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Çalışanın İfadesi: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(Çalışanın performans düşüklüğüne ilişkin savunması veya açıklaması varsa buraya yazılır.)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Kararlar: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(Çalışanın performansını iyileştirmek için alınacak tedbirler ve yapılacak çalışmalar belirtilir. Örneğin: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Performans iyileştirme planı hazırlanması ve uygulanması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veya koçluk desteği verilmesi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departmanlarla işbirliği yapılması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görüldüğü takdirde disiplin süreci başlatılması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vb.)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Çalışanın Hakları: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(Çalışanın bu tutanağa karşı itiraz hakkı olduğu ve itiraz merciinin kim olduğu belirtilir.)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(İnsan Kaynakları Yetkilisi)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 İmzası: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(Çalışan, tutanakta yer alan bilgileri okuyup anladığını ve imzaladığını beyan eder.)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4857 sayılı İş Kanunu ve ilgili mevzuat hükümleri çerçevesinde düzenlenmiştir.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işverenin performans düşüklüğü iddiasını ispatlaması için önemli bir belgedir.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Çalışanın performans düşüklüğü nedeniyle işten çıkarılması durumunda, bu tutanak fesih bildiriminde belirtilen gerekçeleri desteklemek için kullanılabilir.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örnek bir tutanak olup, çalışanın performans düşüklüğüne neden olan hususlara ve işyerinin iç yönetmeliğine göre değiştirilebilir ve geliştirilebilir. Hukuki bir süreç başlatmadan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