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(İşyerinin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Bilgileri: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Konusu:</w:t>
      </w:r>
      <w:r w:rsidDel="00000000" w:rsidR="00000000" w:rsidRPr="00000000">
        <w:rPr>
          <w:color w:val="1f1f1f"/>
          <w:rtl w:val="0"/>
        </w:rPr>
        <w:t xml:space="preserve"> (Tutanak neden düzenlendiği belirtilir. Örneğin: "İşe geç gelme", "Görev ihmali", "İşyerine zarar verme", "Uygunsuz davranış" vb.)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İlişkin Bilgiler: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(Personelin davranışının ne olduğu, nerede, ne zaman ve nasıl gerçekleştiği ayrıntılı olarak açıklanır. Tanıklar varsa bilgileri belirtilir. Örneğin: "Yukarıda bilgileri belirtilen personel, .../.../...... tarihinde saat ...:... itibarıyla (olayın gerçekleştiği yer) (davranışın tanımı) şeklinde davranışta bulunmuştur.")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Personelin İfadesi: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(Personele söz hakkı verilir ve beyanı aynen yazılır.)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 ve Yapılacak İşlemler: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(Personele verilecek uyarı, kınama veya disiplin cezası belirtilir.)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personel hakkında soruşturma açılacağı belirtilir.)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(İnsan Kaynakları Yetkilisi veya Birim Amiri)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İmzası: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(Personel, tutanakta yer alan bilgileri okuyup anladığını ve imzaladığını beyan eder.)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4857 sayılı İş Kanunu ve ilgili mevzuat hükümleri çerçevesinde düzenlenmiştir.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Personel, bu tutanağa karşı işverene veya ilgili kurumlara itirazda bulunabilir.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fotoğraf, video veya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