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PVC Kapı Pencere İmalat ve Montaj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(ALICI):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(İMALATÇI/MONTAJCI):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________________________________________________________ adresindeki daire/ev/iş yeri için YÜKLENİCİ tarafından imal edilecek ve monte edilecek olan PVC kapı ve pencerelerin özelliklerini, bedelini, ödeme şeklini, teslim süresini ve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PVC Kapı ve Pencere Özellikleri: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Profil Markası: _______________________________________________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Cam Cinsi: _______________________________________________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Renk: _______________________________________________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Ölçüler: (Ekli çizimlere göre)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Aksesuarlar: _______________________________________________ (Menteşe, kulp, kilit vb.)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Özellikler: _______________________________________________ (Sineklik, panjur vb.)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Proje:</w:t>
      </w:r>
      <w:r w:rsidDel="00000000" w:rsidR="00000000" w:rsidRPr="00000000">
        <w:rPr>
          <w:color w:val="1f1f1f"/>
          <w:rtl w:val="0"/>
        </w:rPr>
        <w:t xml:space="preserve"> (Ekli kapı ve pencere projesine uygun olarak)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Montaj:</w:t>
      </w:r>
      <w:r w:rsidDel="00000000" w:rsidR="00000000" w:rsidRPr="00000000">
        <w:rPr>
          <w:color w:val="1f1f1f"/>
          <w:rtl w:val="0"/>
        </w:rPr>
        <w:t xml:space="preserve"> YÜKLENİCİ, PVC kapı ve pencereleri İŞVEREN'in belirteceği adrese teslim edecek ve montajını gerçekleştirecektir.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Sözleşme Bedeli: _______________________________________________ TL (KDV Dahil)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(Sözleşme imzalandığında)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Ödeme: _______________________________________________ TL (Üretim tamamlandığında)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Ödeme: _______________________________________________ TL (Montaj sonrası ve kabul tutanağı imzalandığında)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TESLİM SÜRESİ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PVC kapı ve pencereleri _______________________________________________ tarihinde İŞVEREN'in belirteceği adrese teslim etmeyi ve _______________________________________________ tarihinde montajını tamamlamayı taahhüt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 ve pencere projesini ve teknik detayları YÜKLENİCİ'ye zamanında iletmek.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sözleşmede belirtilen süre ve koşullarda yapmak.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için gerekli ortamı hazırlamak (duvarların düzgünlüğü, elektrik ve sıva işleri vb.).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kabul tutanağını imzalamak.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PVC kapı ve pencereleri sözleşme ve projeye uygun olarak imal etmek ve montajını yapmak.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İmalat ve montaj sırasında iş güvenliği tedbirlerini almak.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İmalat ve montaj hatalarından kaynaklanan kusurları garanti süresi içinde gidermek.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temizlik yapmak.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YÜKLENİCİ, imalat ve montaj hatalarına karşı _______________________________________________ yıl garanti verir.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Taraflar, haklı bir sebebe dayanarak sözleşmeyi feshedebilirler. Haklı fesih sebepleri şunlardır: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zamanında teslim edilmemesi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 şartlarına aykırı davranılması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 ve Pencere Projesi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Ölçülendirme Çizelgesi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