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REKLAM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Reklam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ve tanıtım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reklam ve tanıtım hizmeti sunmak,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yaratıcı, etkili ve hedef odaklı reklam kampanyaları oluşturmak,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yenilikçi bir marka olmak.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reklam ve tanıtım hizmeti vermek, reklam kampanyaları oluşturmak, yönetmek ve uygulamak.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Televizyon, radyo, gazete, dergi, internet, sosyal medya ve diğer mecralarda reklam ve tanıtım yapmak.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filmleri, tanıtım filmleri, belgeseller, kısa filmler, animasyonlar, jingle'lar ve diğer görsel-işitsel materyaller üretmek.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Grafik tasarım, web tasarım, logo tasarımı, kurumsal kimlik tasarımı, ambalaj tasarımı, afiş, broşür, katalog, el ilanı ve diğer basılı materyallerin tasarımını yapmak.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Fuar, sergi, etkinlik, organizasyon, tanıtım standı ve benzeri hizmetleri planlamak, organize etmek ve uygulamak.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ve tanıtım alanında danışmanlık, eğitim ve araştırma hizmetleri vermek.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ve tanıtım alanında kullanılan her türlü araç, gereç, malzeme ve yazılımı almak, satmak, kiralamak ve kiraya vermek.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reklam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