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RIZAI TAKSİM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Rızai Taksim Muvafakatnamesi ("Muvafakatname"),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[Hissedar 1 Adı Soyadı],</w:t>
      </w:r>
      <w:r w:rsidDel="00000000" w:rsidR="00000000" w:rsidRPr="00000000">
        <w:rPr>
          <w:color w:val="1f1f1f"/>
          <w:rtl w:val="0"/>
        </w:rPr>
        <w:t xml:space="preserve"> [TC Kimlik Numarası], [Adresi] (bundan böyle "Birinci Hissedar" olarak anılacaktır)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[Hissedar 2 Adı Soyadı],</w:t>
      </w:r>
      <w:r w:rsidDel="00000000" w:rsidR="00000000" w:rsidRPr="00000000">
        <w:rPr>
          <w:color w:val="1f1f1f"/>
          <w:rtl w:val="0"/>
        </w:rPr>
        <w:t xml:space="preserve"> [TC Kimlik Numarası], [Adresi] (bundan böyle "İkinci Hissedar" olarak anılacaktır)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[Diğer Hissedarların Adı Soyadı],</w:t>
      </w:r>
      <w:r w:rsidDel="00000000" w:rsidR="00000000" w:rsidRPr="00000000">
        <w:rPr>
          <w:color w:val="1f1f1f"/>
          <w:rtl w:val="0"/>
        </w:rPr>
        <w:t xml:space="preserve"> [TC Kimlik Numaraları], [Adresleri] (bundan böyle birlikte "Diğer Hissedarlar" olarak anılacaklardır)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Konu: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[Taşınmazın Adresi/Tapu Bilgileri]'nde kayıtlı taşınmazın rızai taksim yoluyla paylaştırılması konusunda anlaşmışlardır.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Paylaşım Şekli: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Taşınmaz, aşağıdaki şekilde paylaştırılacaktır: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Birinci Hissedar:</w:t>
      </w:r>
      <w:r w:rsidDel="00000000" w:rsidR="00000000" w:rsidRPr="00000000">
        <w:rPr>
          <w:color w:val="1f1f1f"/>
          <w:rtl w:val="0"/>
        </w:rPr>
        <w:t xml:space="preserve"> [Birinci hissedara düşen pay ve taşınmazın tanımı]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İkinci Hissedar:</w:t>
      </w:r>
      <w:r w:rsidDel="00000000" w:rsidR="00000000" w:rsidRPr="00000000">
        <w:rPr>
          <w:color w:val="1f1f1f"/>
          <w:rtl w:val="0"/>
        </w:rPr>
        <w:t xml:space="preserve"> [İkinci hissedara düşen pay ve taşınmazın tanımı]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Hissedarlar:</w:t>
      </w:r>
      <w:r w:rsidDel="00000000" w:rsidR="00000000" w:rsidRPr="00000000">
        <w:rPr>
          <w:color w:val="1f1f1f"/>
          <w:rtl w:val="0"/>
        </w:rPr>
        <w:t xml:space="preserve"> [Diğer hissedarlara düşen paylar ve taşınmazların tanımları]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Muvafakat: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yukarıda belirtilen paylaşım şeklini kabul ettiklerini ve bu paylaşımın tapu siciline tescil edilmesine muvafakat ettiklerini beyan ederler.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Diğer Hususlar: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rızai taksim işlemleri için gerekli tüm belgeleri eksiksiz olarak temin etmeyi ve ilgili kurumlara sunmayı taahhüt ederler.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Rızai taksim işlemleri sonucunda doğacak tüm vergi, resim ve harçlar taraflarca eşit olarak karşılanacaktır.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taraflar arasında herhangi bir uyuşmazlık çıkması halinde, [yetkili mahkeme/hakem] tarafından çözümlenecektir.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İmzalar: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Birinci Hissedar: İkinci Hissedar: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 Soyad] [Ad Soyad]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Diğer Hissedarlar: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[İmzalar]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 Soyadları]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belge yalnızca bir örnektir ve hukuki danışmanlık yerine geçmez. Rızai taksim muvafakatnamesi düzenlerken bir avukattan yardım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