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Ruhsat Kayıp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[Emniyet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Ruhsat Kaybı Bildirimi ve Yeni Ruhsat Talep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[Ruhsat Bilgileri] numaralı [Ruhsat Türü] ruhsatımı [Tarih] tarihinde [Kayıp Yer] adresinde kaybettim.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Kayıp ruhsatımın iptal edilmesini ve yeni bir ruhsat talep ediyorum.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[Ruhsat Türüne Göre Gerekli Diğer Belgeler]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Kayıp ruhsatımın herhangi bir kötü niyetli amaçla kullanılmadığını beyan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[Ruhsat Türüne Göre Gerekli Diğer Belgeler]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ruhsat türüne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Dilekçenizi, [Emniyet Müdürlüğü Adı]'na elden teslim edebilir veya posta yoluyla gönderebilirsiniz.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türüne göre ek belgeler istenebilir. Bu nedenle, dilekçenizi yazmadan önce [Emniyet Müdürlüğü Adı] ile iletişime geçmeniz ve gerekli belgeleri öğrenmeniz faydalı olacaktır.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Dilekçenize, kayıp ruhsatınızın ilanını da ekleyebilirsiniz.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ruhsat kayıp dilekçesi yazarken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