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ŞAHIS İPOTEK FEK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Kişi Adı Soyadı/Ünvanı]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Kişi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Kişi Adı Soyadı/Ünvanı]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 Kişi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[Taşınmazın Adresi]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[Tapu Bilgileri (Pafta, Ada, Parsel)]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İpotek Fekki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Kişi Adı Soyadı/Ünvanı]'na ait yukarıda bilgileri belirtilen taşınmaz üzerindeki [İpotek Tarihi] tarih ve [Tapu Sicil Müdürlüğü] kayıtlı [Cilt/Sayfa No] sayılı ipotek, borcun tamamının ödenmesi nedeniyle tarafımca fek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Kişi Adı Soyadı/Ünvanı]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 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ipotek tesis eden (borç veren) kişi tarafından düzenlenir.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İpotek fekki için borcun tamamen ödenmiş olması gerekmektedir.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tapu sicil müdürlüğüne verilerek ipoteğin tapu kaydından silinmesi sağlanır.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Fek yazısı, noter onaylı olması halinde daha güvenli olacaktır.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formattır. İhtiyaçlarınıza göre içeriği değiştirebilirsiniz.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işlem olan ipotek fekki konusunda bir avukattan destek almanız önerilir.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 yardımcı olmuştur.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