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0BEF">
      <w:pPr>
        <w:rPr>
          <w:rFonts w:ascii="Arial" w:hAnsi="Arial"/>
          <w:b/>
          <w:bCs/>
        </w:rPr>
      </w:pPr>
      <w:bookmarkStart w:id="0" w:name="_GoBack"/>
      <w:bookmarkEnd w:id="0"/>
    </w:p>
    <w:p w:rsidR="00000000" w:rsidRDefault="00CD0BEF">
      <w:pPr>
        <w:rPr>
          <w:rFonts w:ascii="Arial" w:hAnsi="Arial"/>
          <w:b/>
          <w:bCs/>
        </w:rPr>
      </w:pPr>
    </w:p>
    <w:p w:rsidR="00000000" w:rsidRDefault="00CD0BEF">
      <w:pPr>
        <w:rPr>
          <w:rFonts w:ascii="Arial" w:hAnsi="Arial"/>
          <w:b/>
          <w:bCs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" w:name="block-7f8dca07-4b2a-404e-a36e-7b4ac37ee8"/>
      <w:bookmarkEnd w:id="1"/>
      <w:r>
        <w:rPr>
          <w:rFonts w:ascii="Arial" w:hAnsi="Arial"/>
        </w:rPr>
        <w:tab/>
      </w:r>
      <w:r>
        <w:rPr>
          <w:rFonts w:ascii="Arial" w:hAnsi="Arial"/>
          <w:color w:val="1E1E1E"/>
        </w:rPr>
        <w:t>Sanayi ve Teknoloji Bakanlığına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Dilekçe Konusu : Organize Sanayi Bölgesi su ve elektrik altyapısı kapasite artırımı istemimizin sunulmasından ibarettir.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................................ İli .................................. İlçesinde bulunan .</w:t>
      </w:r>
      <w:r>
        <w:rPr>
          <w:rFonts w:ascii="Arial" w:hAnsi="Arial"/>
          <w:color w:val="1E1E1E"/>
        </w:rPr>
        <w:t>.............................................. Organize Sanayi Bölgesinde faaliyet göstermekte olan ...................................................... Sanayi Sicil Numaralı ...............................................................................</w:t>
      </w:r>
      <w:r>
        <w:rPr>
          <w:rFonts w:ascii="Arial" w:hAnsi="Arial"/>
          <w:color w:val="1E1E1E"/>
        </w:rPr>
        <w:t>..  Ünvanlı Sanayi Kuruluşuyuz.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İlçemizde kurulmuş olan OSB alanında kendi mülkiyetimiz olan yapımızda yaklaşık 5 yıldır faaliyet göstermekteyiz. Sanayi Bölgesindeki Fabrikaların üretim ihtiyaçlarını karşılamak için kullanmakta olduğu su ve elektrik ile</w:t>
      </w:r>
      <w:r>
        <w:rPr>
          <w:rFonts w:ascii="Arial" w:hAnsi="Arial"/>
          <w:color w:val="1E1E1E"/>
        </w:rPr>
        <w:t xml:space="preserve"> ilgili çeşitli şikayetlerimiz bulunmaktadır.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Fabrikaların sabah mesai başlarında tank yıkama ve üretim hattı su ihtiyacı için tüketime başladıkları sıralarda rakımı yüksek olan noktalarda bulunan tesisler ve çok katlı tesislerin üst katlarına yeterli ba</w:t>
      </w:r>
      <w:r>
        <w:rPr>
          <w:rFonts w:ascii="Arial" w:hAnsi="Arial"/>
          <w:color w:val="1E1E1E"/>
        </w:rPr>
        <w:t>sınçta su ulaşamaması sebebi ile üretim planlarımız aksayabilmektedir. Bazı günler bu su basıncı düşüklüğü 3 4 saat kadar sürebilmektedir, Çünki tüm tesisler benzer zamanlarda yoğun şekilde şebekeden su çekmektedir.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 xml:space="preserve">Ayrıca trifaze enerji kutuları yüksek </w:t>
      </w:r>
      <w:r>
        <w:rPr>
          <w:rFonts w:ascii="Arial" w:hAnsi="Arial"/>
          <w:color w:val="1E1E1E"/>
        </w:rPr>
        <w:t>enerji tüketimi yapılan tesisler için yetersiz sınırlarda sağlanmıştır, artan üretimi bulunan tesisler kendi imkanları ile iç enerji nakil hatlarını güçlendirseler bile elektrik kurumu tarafından sağlanabilen altyapı yetersiz kalabilmetkedir. Yalnızca elek</w:t>
      </w:r>
      <w:r>
        <w:rPr>
          <w:rFonts w:ascii="Arial" w:hAnsi="Arial"/>
          <w:color w:val="1E1E1E"/>
        </w:rPr>
        <w:t>trik altyapısını kullanabilmek adına komşu işyerlerini kiralayan tesisler bulunmaktadır.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 xml:space="preserve">Yukarıda belirttiğimiz hususların Bakanlığınız veya yetkilendireceği kurum yetkilileri tarafından da yerinde incelenmesini istirham etmekteyiz. 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  <w:t>Yukarıda belirttiğ</w:t>
      </w:r>
      <w:r>
        <w:rPr>
          <w:rFonts w:ascii="Arial" w:hAnsi="Arial"/>
          <w:color w:val="1E1E1E"/>
        </w:rPr>
        <w:t xml:space="preserve">imiz hususlar ve Bakanlığınızca resen uygun görülecek hususlar uyarınca ilgili altyapı kurumlarına gerekli müracatların yapılarak önümüzdeki 5 10 yıllık dönemde artacak sanayi ihtiyaçlarını karşılayacak altyapıların ivedilikle tesis edilmesi için gereğini </w:t>
      </w:r>
      <w:r>
        <w:rPr>
          <w:rFonts w:ascii="Arial" w:hAnsi="Arial"/>
          <w:color w:val="1E1E1E"/>
        </w:rPr>
        <w:t>saygılarımız ile arz ederiz.</w:t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CD0BEF">
      <w:pPr>
        <w:rPr>
          <w:rFonts w:ascii="Arial" w:hAnsi="Arial"/>
        </w:rPr>
      </w:pPr>
    </w:p>
    <w:p w:rsidR="00000000" w:rsidRDefault="00CD0BEF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Tarih : </w:t>
      </w:r>
    </w:p>
    <w:p w:rsidR="00000000" w:rsidRDefault="00CD0BEF">
      <w:pPr>
        <w:rPr>
          <w:rFonts w:ascii="Arial" w:hAnsi="Arial"/>
          <w:color w:val="1E1E1E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</w:p>
    <w:p w:rsidR="00000000" w:rsidRDefault="00CD0BEF">
      <w:pPr>
        <w:rPr>
          <w:rFonts w:ascii="Arial" w:hAnsi="Arial"/>
        </w:rPr>
      </w:pP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 xml:space="preserve">Ünvan : </w:t>
      </w:r>
    </w:p>
    <w:p w:rsidR="00000000" w:rsidRDefault="00CD0BEF">
      <w:pPr>
        <w:rPr>
          <w:rFonts w:ascii="Arial" w:hAnsi="Arial"/>
        </w:rPr>
      </w:pPr>
    </w:p>
    <w:p w:rsidR="00000000" w:rsidRDefault="00CD0BEF"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</w:r>
      <w:r>
        <w:rPr>
          <w:rFonts w:ascii="Arial" w:hAnsi="Arial"/>
          <w:color w:val="1E1E1E"/>
        </w:rPr>
        <w:tab/>
        <w:t>Kaşe İmza :</w:t>
      </w: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BEF"/>
    <w:rsid w:val="00C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8EF02E-8485-4390-AE56-BB3CC22F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Balk2">
    <w:name w:val="heading 2"/>
    <w:basedOn w:val="stbalk"/>
    <w:next w:val="GvdeMetni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