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İşten Ayrılma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İşten Ayrılma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Şirket Adı</w:t>
      </w:r>
      <w:r w:rsidDel="00000000" w:rsidR="00000000" w:rsidRPr="00000000">
        <w:rPr>
          <w:color w:val="1f1f1f"/>
          <w:rtl w:val="0"/>
        </w:rPr>
        <w:t xml:space="preserve">] isimli işyerinde [</w:t>
      </w:r>
      <w:r w:rsidDel="00000000" w:rsidR="00000000" w:rsidRPr="00000000">
        <w:rPr>
          <w:b w:val="1"/>
          <w:color w:val="1f1f1f"/>
          <w:rtl w:val="0"/>
        </w:rPr>
        <w:t xml:space="preserve">Görev Adı</w:t>
      </w:r>
      <w:r w:rsidDel="00000000" w:rsidR="00000000" w:rsidRPr="00000000">
        <w:rPr>
          <w:color w:val="1f1f1f"/>
          <w:rtl w:val="0"/>
        </w:rPr>
        <w:t xml:space="preserve">]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İşten Ayrılma Tarihi</w:t>
      </w:r>
      <w:r w:rsidDel="00000000" w:rsidR="00000000" w:rsidRPr="00000000">
        <w:rPr>
          <w:color w:val="1f1f1f"/>
          <w:rtl w:val="0"/>
        </w:rPr>
        <w:t xml:space="preserve">] tarihinde kendi isteğimle işten ayrılmak istiyorum.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Yasal hak ve alacaklarımın işverence ödenmesini ve gerekli işlemlerin yapılmasını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Kayıt Örneği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işten ayrılış nedeninize göre değişiklik yapabilirsiniz.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işten ayrılma dilekçesi yazarken size yardımcı olur.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işten ayrılma dilekçenizi vermeden önce işvereninizden işten ayrılış belgesi almanız önemlidir.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ayrılış işlemleri genellikle 1-2 hafta içerisinde tamamlanmaktadır.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ayrıldıktan sonra işsizlik maaşı başvurusunda bulunabilirsiniz.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ile ilgili detaylı bilgi için SGK'nın internet sitesini ziyaret edebilir veya 171 Alo 171'i arayabilirsiniz.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