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GEÇİCİ İŞ GÖREMEZLİK ÖDENEKLERİNİN MAHSUPLAŞMASINA İLİŞKİN PROTOKOL</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Protokol No:</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b w:val="1"/>
          <w:color w:val="1f1f1f"/>
          <w:rtl w:val="0"/>
        </w:rPr>
        <w:t xml:space="preserve">Sosyal Güvenlik Kurumu (SGK):</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 [SGK İl Müdürlüğü/Merkez Müdürlüğü Adresi]</w:t>
      </w:r>
    </w:p>
    <w:p w:rsidR="00000000" w:rsidDel="00000000" w:rsidP="00000000" w:rsidRDefault="00000000" w:rsidRPr="00000000" w14:paraId="00000008">
      <w:pPr>
        <w:numPr>
          <w:ilvl w:val="1"/>
          <w:numId w:val="9"/>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Telefon: [SGK Telefon Numarası]</w:t>
      </w:r>
    </w:p>
    <w:p w:rsidR="00000000" w:rsidDel="00000000" w:rsidP="00000000" w:rsidRDefault="00000000" w:rsidRPr="00000000" w14:paraId="00000009">
      <w:pPr>
        <w:numPr>
          <w:ilvl w:val="1"/>
          <w:numId w:val="9"/>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Faks: [SGK Faks Numarası]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İşveren:</w:t>
      </w:r>
    </w:p>
    <w:p w:rsidR="00000000" w:rsidDel="00000000" w:rsidP="00000000" w:rsidRDefault="00000000" w:rsidRPr="00000000" w14:paraId="0000000B">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Ünvanı: [İşveren Şirketinin Unvanı]</w:t>
      </w:r>
    </w:p>
    <w:p w:rsidR="00000000" w:rsidDel="00000000" w:rsidP="00000000" w:rsidRDefault="00000000" w:rsidRPr="00000000" w14:paraId="0000000C">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 [İşveren Şirketinin Adresi]</w:t>
      </w:r>
    </w:p>
    <w:p w:rsidR="00000000" w:rsidDel="00000000" w:rsidP="00000000" w:rsidRDefault="00000000" w:rsidRPr="00000000" w14:paraId="0000000D">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Telefon: [İşveren Şirketinin Telefon Numarası]</w:t>
      </w:r>
    </w:p>
    <w:p w:rsidR="00000000" w:rsidDel="00000000" w:rsidP="00000000" w:rsidRDefault="00000000" w:rsidRPr="00000000" w14:paraId="0000000E">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Faks: [İşveren Şirketinin Faks Numarası]</w:t>
      </w:r>
    </w:p>
    <w:p w:rsidR="00000000" w:rsidDel="00000000" w:rsidP="00000000" w:rsidRDefault="00000000" w:rsidRPr="00000000" w14:paraId="0000000F">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İşyeri Sicil Numarası: [İşyeri Sicil Numarası]</w:t>
      </w:r>
    </w:p>
    <w:p w:rsidR="00000000" w:rsidDel="00000000" w:rsidP="00000000" w:rsidRDefault="00000000" w:rsidRPr="00000000" w14:paraId="00000010">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SGK Sicil Numarası: [SGK Sicil Numarası]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5510 sayılı Sosyal Sigortalar ve Genel Sağlık Sigortası Kanunu'nun 18. maddesinin 6. fıkrası uyarınca, işverenin sigortalılara ödemiş olduğu geçici iş göremezlik ödeneklerinin, SGK tarafından işverenin prim borcundan mahsup edilmesine ilişkin usul ve esasları düzenlemektedir.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Mahsuplaşma Kapsamı:</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sigortalılara ödediği ve SGK tarafından karşılanan tüm geçici iş göremezlik ödenekleri işbu protokol kapsamındadır.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3 - Mahsuplaşma Şekli:</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tarafından sigortalılara ödenen geçici iş göremezlik ödenekleri, SGK tarafından her ay düzenli olarak işverenin prim borcundan mahsup edilecektir.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Mahsup edilecek tutar, işverenin cari ay prim borcunu aşmamak kaydıyla, ödenen geçici iş göremezlik ödenekleri toplamı olacaktır.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Mahsuplaşma işlemi, SGK tarafından elektronik ortamda gerçekleştirilecektir.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4 - İşverenin Beyan ve Taahhütleri:</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sigortalılara ödenen geçici iş göremezlik ödeneklerini doğru ve eksiksiz olarak SGK'ya bildirmeyi taahhüt eder.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mahsuplaşma işlemlerinde herhangi bir usulsüzlük veya eksiklik tespit edilmesi halinde, SGK'nın talep ettiği bilgileri vermeyi ve gerekli düzeltmeleri yapmayı taahhüt eder.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SGK tarafından yapılan mahsuplaşma işlemlerini her ay kontrol etmeyi ve itirazı bulunan hususları yazılı olarak bildirmeyi taahhüt eder.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5 - SGK'nın Beyan ve Taahhütleri:</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SGK, işverenin bildirdiği geçici iş göremezlik ödeneklerini, mevzuat hükümleri çerçevesinde değerlendirerek mahsuplaşma işlemini gerçekleştireceğini taahhüt eder.</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SGK, mahsuplaşma işlemlerine ilişkin bilgileri, işverenin elektronik ortamda erişimine sunacağını taahhüt eder.</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SGK, işverenin itirazlarını değerlendirerek, haklı bulunan itirazlar doğrultusunda gerekli düzeltmeleri yapacağını taahhüt eder.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6 - Yürürlük ve Süre:</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 SGK tarafından onaylandığı tarihte yürürlüğe girer.</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Protokolün süresi, taraflarca aksi kararlaştırılmadıkça 1 yıldır. Süre sonunda protokol, tarafların mutabakatı ile yenilenebilir.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Fesih:</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işbu protokolü herhangi bir zamanda yazılı olarak bildirmek suretiyle feshedebilirler.</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Fesih bildirimi, diğer tarafa ulaştığı tarihi takip eden ayın başında hüküm ifade eder.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Uyuşmazlıkların Çözümü:</w:t>
      </w:r>
    </w:p>
    <w:p w:rsidR="00000000" w:rsidDel="00000000" w:rsidP="00000000" w:rsidRDefault="00000000" w:rsidRPr="00000000" w14:paraId="00000028">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protokoldan doğabilecek her türlü uyuşmazlık, ... Mahkemeleri ve İcra Daireleri'nde çözümlenecektir.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SGK: İşveren:</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İmza ve Kaşe] [Yetkili Kişi İmza ve Kaşe]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2D">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Geçici İş Göremezlik Ödenekleri Mahsuplaşma Talep Formu</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F">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SGK mahsuplaşma protokolüdür. İşverenlerin özel durumlarına ve ihtiyaçlarına göre SGK tarafından belirlenen usul ve esaslar çerçevesinde düzenlenmelidir.</w:t>
      </w:r>
    </w:p>
    <w:p w:rsidR="00000000" w:rsidDel="00000000" w:rsidP="00000000" w:rsidRDefault="00000000" w:rsidRPr="00000000" w14:paraId="00000030">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Protokolün SGK tarafından onaylanması gerekmektedir.</w:t>
      </w:r>
    </w:p>
    <w:p w:rsidR="00000000" w:rsidDel="00000000" w:rsidP="00000000" w:rsidRDefault="00000000" w:rsidRPr="00000000" w14:paraId="00000031">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Mahsuplaşma işlemleri, 5510 sayılı Kanun ve ilgili mevzuat hükümlerine uygun olarak gerçekleştirilmelidir.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