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SİGORTA ŞİRKETİ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 Şirketi: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Poliçe Bilgileri: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Türü: (Trafik, Kasko, Sağlık vb.)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Bedeli: (Rakam ve yazı ile)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Hasar/Tazminat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Hasar/Tazminat Tarihi: …/…/….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Hasar/Tazminat Nedeni: (Kaza, hastalık vb.)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Tazminat Tutarı: (Rakam ve yazı ile)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Sigortalı, yukarıda belirtilen poliçe kapsamında meydana gelen hasar/tazminat nedeniyle sigorta şirketi tarafından ödenen ... TL (yazı ile: …………….. Türk Lirası) tutarındaki tazminatı …/…/…. tarihinde eksiksiz ve tam olarak aldığını beyan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Sigortalı, sigorta şirketine karşı, bu hasar/tazminat dosyası ile ilgili olarak her türlü hak ve alacağından (tazminat, değer kaybı, vb.) feragat ettiğini ve sigorta şirketini ibra ettiğini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hasarlı aracın teslim tarihi, tedavi masrafları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Sigortalı: Sigorta Şirketi: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 ibranamesi, sigortalının sigorta şirketinden aldığı tazminat karşılığında sigorta şirketine karşı olan tüm haklarından feragat ettiğini gösteren önemli bir belgedir.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sigortalının ibranameyi kendi özgür iradesiyle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Sigorta şirketi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