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ŞİRKETİNE İHTARNAME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(Sigorta Şirketinin Unvanı,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(Poliçe Numarası) numaralı sigorta poliçesinden kaynaklanan (Tazminat Türü) tazminatının ödenmesi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(Sigorta Şirketinin Unvanı) ile aramızda (Poliçe Başlangıç Tarihi) tarihinde imzalanan ve (Poliçe Bitiş Tarihi) tarihine kadar geçerli olan (Poliçe Numarası) numaralı (Sigorta Türü) sigorta poliçesi kapsamında, (Olayın Tarihi) tarihinde (Olayın Açıklaması) meydana gelmiştir.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olay sonucunda, sigorta poliçesi kapsamında (Tazminat Türü) tazminatı talep etme hakkım doğmuştur. Ancak, bugüne kadar tarafıma herhangi bir tazminat ödemesi yapılmamıştır.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gerçekleştiğini ve tazminat hakkınızın doğduğunu kanıtlayan belgeleri ekleyin. Örneğin, kaza tespit tutanağı, sağlık raporları, faturalar vb.)</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(Tazminat Miktarı) TL tutarındaki (Tazminat Türü) tazminatımın en geç (Ödeme Tarihi) tarihine kadar tarafıma ödenmesini,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(Gecikme faizi talep ediliyorsa, gecikme faizi oranı ve hesaplama şekli belirtilmelidir.)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Sigorta Tahkim Komisyonu'na başvuracağımı ve/veya dava açacağımı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poliçe numarasını, tarihini, sigorta türünü, olayın tarihini ve tazminat türünü doğru ve eksiksiz olarak belirtmeniz önemlidir.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Tazminat talebinizi destekleyen belgeleri ihtarnameye eklemeniz, sigorta şirketinin talebinizi değerlendirmesini kolaylaştıracaktır.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şirketleri, sigorta poliçesi kapsamındaki risklerin gerçekleşmesi halinde tazminat ödemekle yükümlüdür.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Tazminat talebinizin sigorta şirketi tarafından reddedilmesi veya eksik ödenmesi durumunda, Sigorta Tahkim Komisyonu'na başvurabilir veya dava açabilirsiniz.</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Tahkim Komisyonu, sigorta uyuşmazlıklarını hızlı ve ücretsiz olarak çözümlemek için kurulmuş bir kurumdur.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açma hakkınız, sigorta poliçesinde belirtilen süre içinde kullanılmalıdır.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