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Sınır Düzeltme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[T.C. Kimlik Numaranız]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[Adresiniz]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[Telefon Numaranız]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  <w:r w:rsidDel="00000000" w:rsidR="00000000" w:rsidRPr="00000000">
        <w:rPr>
          <w:color w:val="1f1f1f"/>
          <w:rtl w:val="0"/>
        </w:rPr>
        <w:t xml:space="preserve"> [E-posta Adresiniz]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Vekil:</w:t>
      </w:r>
      <w:r w:rsidDel="00000000" w:rsidR="00000000" w:rsidRPr="00000000">
        <w:rPr>
          <w:color w:val="1f1f1f"/>
          <w:rtl w:val="0"/>
        </w:rPr>
        <w:t xml:space="preserve"> [Avukatınızın Adı Soyadı] (Zorunlu Değil)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[Avukatınızın T.C. Kimlik Numarası] (Zorunlu Değil)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[Avukatınızın Adresi] (Zorunlu Değil)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[Avukatınızın Telefon Numarası] (Zorunlu Değil)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  <w:r w:rsidDel="00000000" w:rsidR="00000000" w:rsidRPr="00000000">
        <w:rPr>
          <w:color w:val="1f1f1f"/>
          <w:rtl w:val="0"/>
        </w:rPr>
        <w:t xml:space="preserve"> [Avukatınızın E-posta Adresi] (Zorunlu Değil)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[Davalının Adı Soyadı]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[Davalının T.C. Kimlik Numarası]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[Davalının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Sınır Düzeltme Davası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Şu Gerekçelerle: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[Davacının Tapu Bilgileri]: Davacı, [Tapu Kayıt No], [Ada No], [Parsel No] numaralı taşınmazın malikidir.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[Davalı Bilgileri]: Davalı, [Tapu Kayıt No], [Ada No], [Parsel No] numaralı taşınmazın malikidir.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[Sınır Sorunu]: Davalı taşınmaz, davacı taşınmaz ile komşudur. Ancak, tapu kaydında belirtilen sınırlar, fiili durumla uyuşmamaktadır. Gerçekte, davalı taşınmaz, davacı taşınmazın üzerine taşmaktadır.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[İspat Değerleri]: Bu durum, [Bilirkişi Raporu, Tapu Kayıtları, Fotoğraflar, Tanık Beyanları] vb. delillerle kanıtlanabilir.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[Hukuki Gerekçe]: 3402 sayılı Kadastro Kanunu'nun 41. maddesi uyarınca, taşınmaz malikleri, tapu kaydında belirtilen sınırların fiili durumla uyuşmadığı durumlarda sınır düzeltme davası açabilirler.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Talepler: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 ve deliller ışığında;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 taşınmazın sınırlarının, tapu kaydında belirtilen sınırlar yerine, fiili duruma uygun şekilde düzeltilmesine karar verilmesi,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 aleyhine dava masrafları ve vekalet ücreti dahil olmak üzere tüm yasal giderlerin tahsiline karar verilmesi,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ve talep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Raporu (Varsa)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Kayıtları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Fotoğraflar (Varsa)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 Beyanları (Varsa)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sınır düzeltme nedeninize göre değişiklik yapabilirsiniz.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[Mahkeme Adı]'na elden teslim edebilir veya posta yoluyla gönderebilirsiniz.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avukattan hukuki yardım almanız tavsiye edilir.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sınır düzeltme davası dilekçesi yazarken size yardımcı olur.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bir avukata danışmanız ve mevcut kan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