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[Muhatap Şirketin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 Sözleşmeye aykırılık, borcun ödenmemesi, haksız rekabet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[Muhatap şirketin hangi eyleminin size zarar verdiğini veya hangi yükümlülüğünü yerine getirmediğini açıklayın. İlgili yasal dayanaklara (sözleşme maddeleri, kanunlar vb.) atıfta bulunun. İhtarınızın amacını ve muhatap şirketten ne beklediğinizi net bir şekilde belirtin. Gerekiyorsa, ihtarınıza uyulmaması durumunda başvuracağınız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Vergi Numarası ve Mersis Numarası]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İhtarınızın içeriği, durumunuza ve ihtarınızın konusuna göre değişmelidir.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bir tarafın diğer tarafa yasal bir bildirimde bulunması için kullanılan resmi bir belgedir.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İhtarnameler genellikle bir hakkın ihlal edildiğini, bir yükümlülüğün yerine getirilmediğini veya bir anlaşmazlığın çözüme kavuşturulması gerektiğini bildirmek için kullanılır.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hukuki bir sürecin başlangıcı olabilir. Bu nedenle, ihtarname göndermeden önce bir avukata danışmanız önemlidir.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