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AVUKATA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[Şirketin 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[Şirketin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Numarası:</w:t>
      </w:r>
      <w:r w:rsidDel="00000000" w:rsidR="00000000" w:rsidRPr="00000000">
        <w:rPr>
          <w:color w:val="1f1f1f"/>
          <w:rtl w:val="0"/>
        </w:rPr>
        <w:t xml:space="preserve"> [Şirketin Vergi Dairesi ve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Kişi:</w:t>
      </w:r>
      <w:r w:rsidDel="00000000" w:rsidR="00000000" w:rsidRPr="00000000">
        <w:rPr>
          <w:color w:val="1f1f1f"/>
          <w:rtl w:val="0"/>
        </w:rPr>
        <w:t xml:space="preserve"> [Şirket Yetkilisinin Adı Soyadı ve Unvanı]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[Şirket Yetkilisinin 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[Avukatın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[Avukatın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 [Avukatın Baro Sicil Numarası]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Büro Adresi:</w:t>
      </w:r>
      <w:r w:rsidDel="00000000" w:rsidR="00000000" w:rsidRPr="00000000">
        <w:rPr>
          <w:color w:val="1f1f1f"/>
          <w:rtl w:val="0"/>
        </w:rPr>
        <w:t xml:space="preserve"> [Avukatın Büro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Unvanı], aşağıdaki hususlar ve yetkilerle sınırlı olmak üzere [Avukatın Adı Soyadı]'nı vekil olarak tayin etmiştir: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Dava Takibi:</w:t>
      </w:r>
      <w:r w:rsidDel="00000000" w:rsidR="00000000" w:rsidRPr="00000000">
        <w:rPr>
          <w:color w:val="1f1f1f"/>
          <w:rtl w:val="0"/>
        </w:rPr>
        <w:t xml:space="preserve"> Şirketi ilgilendiren her türlü dava ve hukuki işlemlerde temsil etmek,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İmzalama:</w:t>
      </w:r>
      <w:r w:rsidDel="00000000" w:rsidR="00000000" w:rsidRPr="00000000">
        <w:rPr>
          <w:color w:val="1f1f1f"/>
          <w:rtl w:val="0"/>
        </w:rPr>
        <w:t xml:space="preserve"> Şirket adına her türlü sözleşmeyi (iş, hizmet, kira, vb.) müzakere etmek, hazırlamak, imzalamak, feshetmek veya değiştirmek.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Şirketi ilgilendiren her türlü resmi işlemde (vergi, SGK, belediye, ticaret sicili vb.) temsil etmek, başvuruda bulunmak, belge almak ve vermek.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Tahkim ve Arabuluculuk:</w:t>
      </w:r>
      <w:r w:rsidDel="00000000" w:rsidR="00000000" w:rsidRPr="00000000">
        <w:rPr>
          <w:color w:val="1f1f1f"/>
          <w:rtl w:val="0"/>
        </w:rPr>
        <w:t xml:space="preserve"> Şirketi ilgilendiren her türlü tahkim ve arabuluculuk süreçlerinde temsil etmek, anlaşma yapmak ve kararları uygulamak.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Fikri Mülkiyet İşlemleri:</w:t>
      </w:r>
      <w:r w:rsidDel="00000000" w:rsidR="00000000" w:rsidRPr="00000000">
        <w:rPr>
          <w:color w:val="1f1f1f"/>
          <w:rtl w:val="0"/>
        </w:rPr>
        <w:t xml:space="preserve"> Şirketin marka, patent, tasarım tescil gibi fikri mülkiyet hakları ile ilgili her türlü başvuruyu yapmak, takip etmek ve korumak.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  <w:r w:rsidDel="00000000" w:rsidR="00000000" w:rsidRPr="00000000">
        <w:rPr>
          <w:color w:val="1f1f1f"/>
          <w:rtl w:val="0"/>
        </w:rPr>
        <w:t xml:space="preserve"> Şirketin menfaatlerini korumak ve savunmak için gerekli görülen her türlü hukuki işlemi yapmak.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 (Vekalet süresi belirtilmezse, vekaletname bir yıl süreyle geçerlidir.)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[Şirket Yetkilisinin İmzası ve Şirket Kaşesi]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avukatın yetkileri açıkça ve ayrıntılı bir şekilde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(şirket yetkilisi) ve vekalet alan avukatın kimlik bilgileri eksiksiz ve doğru olarak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yetkilisinin imza sirküleri veya yetki belgesi ile birlikte vekaletname düzenlenmesi gerekmektedir.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