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 İhya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Şirketin 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Ticaret Sicil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Şirketin Ticaret Sicil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Şirket İhya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Şirketin Ne Zaman Tasfiye Edildiğini Belirtiniz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Tasfiye Kararını Veren Makamın Adı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Davalı Şirketin Adı</w:t>
      </w:r>
      <w:r w:rsidDel="00000000" w:rsidR="00000000" w:rsidRPr="00000000">
        <w:rPr>
          <w:color w:val="1f1f1f"/>
          <w:rtl w:val="0"/>
        </w:rPr>
        <w:t xml:space="preserve">] tasfiye edilmiştir. Tasfiye işlemleri [</w:t>
      </w:r>
      <w:r w:rsidDel="00000000" w:rsidR="00000000" w:rsidRPr="00000000">
        <w:rPr>
          <w:b w:val="1"/>
          <w:color w:val="1f1f1f"/>
          <w:rtl w:val="0"/>
        </w:rPr>
        <w:t xml:space="preserve">Tasfiye Memurunun Adı Soyadı</w:t>
      </w:r>
      <w:r w:rsidDel="00000000" w:rsidR="00000000" w:rsidRPr="00000000">
        <w:rPr>
          <w:color w:val="1f1f1f"/>
          <w:rtl w:val="0"/>
        </w:rPr>
        <w:t xml:space="preserve">] adlı tasfiye memuru tarafından yürütülmektedir.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[Davalı Şirketin Alacaklısı Olup Olmadığını ve Alacağının Miktarını Belirtiniz] alacağına karşın, tasfiye işlemleri sırasında alacağını tahsil edememiştir.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[Davalı Şirketin Borçlu Olduğu Diğer Alacaklılar Hakkında Bilgi Veriniz] alacaklılar da mevcuttur.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 tasfiyesi sonucunda [Davalı Şirketin Mal Varlıklarının Durumunu Açıklayınız] durumuna düşmüştür.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 halen faaliyet gösterebilecek kapasiteye sahip olduğunu ve ihya edilmesi halinde alacaklıların alacaklarının tahsil edilebileceğini ve şirketin yeniden kârlı hale gelebileceğini savunmaktadır.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davacı [Şirketin İhya Edilmesi Yoluyla Alacaklarının Tahsilini Talep Etmektedir].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Şirketin Tasfiye Kararı: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Alacak Belgesi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Alacaklılara Ait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Şirketin Mal Varlığı Durumunu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şirkete ilişkin bilgilere göre değişiklik yapabilirsiniz.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asliye ticaret mahkemesine elden veya posta yoluyla gönderebilirsiniz.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ihya davası karmaşık bir dava türüdür ve yasal süreç uzun sürebilir. Bu nedenle, dava açmadan önce bir avukata danışmanız ve yasal haklarınız hakkında bilgi edinmeniz önemlidir.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şirket ihya davası dilekçesi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