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 YETKİLİSİ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Unvanı:</w:t>
      </w:r>
      <w:r w:rsidDel="00000000" w:rsidR="00000000" w:rsidRPr="00000000">
        <w:rPr>
          <w:color w:val="1f1f1f"/>
          <w:rtl w:val="0"/>
        </w:rPr>
        <w:t xml:space="preserve"> [Şirketin Unvanı]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[Şirketin Adresi]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ve Numarası:</w:t>
      </w:r>
      <w:r w:rsidDel="00000000" w:rsidR="00000000" w:rsidRPr="00000000">
        <w:rPr>
          <w:color w:val="1f1f1f"/>
          <w:rtl w:val="0"/>
        </w:rPr>
        <w:t xml:space="preserve"> [Şirketin Vergi Dairesi ve Numarası]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Kişi:</w:t>
      </w:r>
      <w:r w:rsidDel="00000000" w:rsidR="00000000" w:rsidRPr="00000000">
        <w:rPr>
          <w:color w:val="1f1f1f"/>
          <w:rtl w:val="0"/>
        </w:rPr>
        <w:t xml:space="preserve"> [Şirket Yetkilisinin Adı Soyadı ve Unvanı]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[Şirket Yetkilisinin T.C. Kimlik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[Vekil Olarak Tayin Edilen Kişinin Adı Soyadı]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[Vekil Olarak Tayin Edilen Kişinin T.C. Kimlik Numarası]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[Vekil Olarak Tayin Edilen Kişinin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 Unvanı], [Şirket Yetkilisinin Unvanı] sıfatıyla yetkili olan [Şirket Yetkilisinin Adı Soyadı], aşağıdaki hususlar ve yetkilerle sınırlı/sınırsız olmak üzere [Vekil Olarak Tayin Edilen Kişinin Adı Soyadı]'nı vekili olarak tayin etmiştir: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[Vekaletin Sınırları Belirtilecek]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Örnek Vekalet Konuları: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Yetkiler:</w:t>
      </w:r>
      <w:r w:rsidDel="00000000" w:rsidR="00000000" w:rsidRPr="00000000">
        <w:rPr>
          <w:color w:val="1f1f1f"/>
          <w:rtl w:val="0"/>
        </w:rPr>
        <w:t xml:space="preserve"> Vekalet vereni adına her türlü hukuki, mali, idari ve teknik işlem yapmak.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 İşlemleri:</w:t>
      </w:r>
      <w:r w:rsidDel="00000000" w:rsidR="00000000" w:rsidRPr="00000000">
        <w:rPr>
          <w:color w:val="1f1f1f"/>
          <w:rtl w:val="0"/>
        </w:rPr>
        <w:t xml:space="preserve"> Şirket adına sözleşmeler imzalamak, mal ve hizmet alım satımı yapmak, ödemeleri yapmak ve tahsil etmek.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Banka İşlemleri:</w:t>
      </w:r>
      <w:r w:rsidDel="00000000" w:rsidR="00000000" w:rsidRPr="00000000">
        <w:rPr>
          <w:color w:val="1f1f1f"/>
          <w:rtl w:val="0"/>
        </w:rPr>
        <w:t xml:space="preserve"> Şirketin banka hesapları üzerinden para yatırmak, çekmek, havale yapmak, kredi almak ve diğer bankacılık işlemlerini yapmak.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Resmi İşlemler:</w:t>
      </w:r>
      <w:r w:rsidDel="00000000" w:rsidR="00000000" w:rsidRPr="00000000">
        <w:rPr>
          <w:color w:val="1f1f1f"/>
          <w:rtl w:val="0"/>
        </w:rPr>
        <w:t xml:space="preserve"> Şirketi ilgilendiren her türlü resmi işlemde (vergi, SGK, belediye, ticaret sicili vb.) temsil etmek, başvuruda bulunmak, belge almak ve vermek.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Hukuki İşlemler:</w:t>
      </w:r>
      <w:r w:rsidDel="00000000" w:rsidR="00000000" w:rsidRPr="00000000">
        <w:rPr>
          <w:color w:val="1f1f1f"/>
          <w:rtl w:val="0"/>
        </w:rPr>
        <w:t xml:space="preserve"> Şirketi ilgilendiren her türlü dava açmak, davalara katılmak, sulh olmak, anlaşma yapmak, feragat etmek, temyiz etmek, kararları takip etmek ve icraya koymak.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[Başlangıç Tarihi] tarihinde başlayıp [Bitiş Tarihi] tarihinde sona erecektir. (Vekalet süresi belirtilmezse, vekaletname bir yıl süreyle geçerlidir.)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İMZA/KAŞE:</w:t>
      </w:r>
      <w:r w:rsidDel="00000000" w:rsidR="00000000" w:rsidRPr="00000000">
        <w:rPr>
          <w:color w:val="1f1f1f"/>
          <w:rtl w:val="0"/>
        </w:rPr>
        <w:t xml:space="preserve"> [Şirket Yetkilisinin İmzası ve Şirket Kaşesi]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yetkileri açıkça ve ayrıntılı bir şekilde belirtilmelidir.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(şirket yetkilisi) ve vekalet alanın kimlik bilgileri eksiksiz ve doğru olarak yazılmalıdır.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yetkilisinin imza sirküleri veya yetki belgesi ile birlikte vekaletname düzenlenmesi gerekmektedir.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Vekaletname düzenlemeden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