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SİVİL SAVUNMA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[Kurum 1 Adı]:</w:t>
      </w:r>
      <w:r w:rsidDel="00000000" w:rsidR="00000000" w:rsidRPr="00000000">
        <w:rPr>
          <w:color w:val="1f1f1f"/>
          <w:rtl w:val="0"/>
        </w:rPr>
        <w:t xml:space="preserve"> (Örneğin: İl Afet ve Acil Durum Müdürlüğü)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[Kurum 2 Adı]:</w:t>
      </w:r>
      <w:r w:rsidDel="00000000" w:rsidR="00000000" w:rsidRPr="00000000">
        <w:rPr>
          <w:color w:val="1f1f1f"/>
          <w:rtl w:val="0"/>
        </w:rPr>
        <w:t xml:space="preserve"> (Örneğin: Belediye Başkanlığı)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protokolün amacı, [Kurum 1] ile [Kurum 2] arasında sivil savunma hizmetlerinin etkin bir şekilde yürütülmesi, afet ve acil durumlar karşısında koordinasyonun sağlanması ve toplumun korunmasına yönelik işbirliğinin geliştirilmesidir.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 gerçekleştirilebilecek faaliyetler şunlardır: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risklerinin belirlenmesi ve azaltılmasına yönelik ortak çalışmalar yapmak.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planları hazırlamak, güncellemek ve uygulamak.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eğitimleri, tatbikatları ve bilgilendirme çalışmaları düzenlemek.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müdahale ekiplerinin oluşturulması, eğitimi ve donatılması konularında işbirliği yapmak.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sırasında iletişim, koordinasyon ve müdahale süreçlerini birlikte yönetmek.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sonrası hasar tespit, yardım ve iyileştirme çalışmalarını koordine etmek.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görülen diğer alanlarda işbirliği yapmak.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1]: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Sivil savunma mevzuatı ve ilgili diğer mevzuat hükümleri çerçevesinde, [Kurum 2]'ye teknik destek ve danışmanlık hizmeti sağlamak.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projelerin planlanması, uygulanması ve izlenmesi süreçlerine katılmak.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yönetimine ilişkin bilgi, deneyim ve kaynak paylaşımında bulunmak.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2]: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Sivil savunma mevzuatı ve ilgili diğer mevzuat hükümlerine uygun olarak, kendi sorumluluk alanındaki afet ve acil durum yönetimi faaliyetlerini yürütmek.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projelerin planlanması, uygulanması ve izlenmesi süreçlerine katılmak.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Afet ve acil durum yönetimine ilişkin bilgi, deneyim ve kaynak paylaşımında bulunmak.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Uygulama Esasları: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kapsamındaki faaliyetlerin uygulama esasları, taraflar arasında yapılacak ayrıntılı mutabakatlarla belirlenecektir.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Gizlilik: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şahıslarla paylaşmayacaklardır.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Fikri Mülkiyet Hakları: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ortaya çıkan fikri mülkiyet hakları, tarafların ortak mülkiyetinde olacaktır.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Sorumluluk: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yapacakları faaliyetlerden dolayı kendi personelinin ve üçüncü şahısların uğrayabileceği zararlardan sorumludurlar.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 ve Süre: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... yıl süreyle geçerlidir. Tarafların mutabakatı ile protokol süresi uzatılabilir.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Fesih: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Uyuşmazlıkların Çözümü: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...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Tebligat: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Genel Hükümler: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1 Adı] [Kurum 2 Adı]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 [Yetkili Kişi Adı Soyadı]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[Unvanı] [Unvanı]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