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ŞOFÖR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 (ŞOFÖR):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Ehliyet Numarası ve Sınıfı: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SRC Belgesi Numarası: (Eğer gerekliyse)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Psikoteknik Belgesi: (Eğer gerekliyse)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_________________________________ (araç türü) şoförü olarak çalıştırılmasına ilişkin şartları belirlemektir.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İŞVEREN'e ait _________________________________ (araç plakası) plakalı aracı kullanacak ve İŞVEREN tarafından verilen görevleri yerine getirecektir.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yeri: (İŞVEREN'in belirleyeceği güzergahlar ve adresler)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sürelidir. (Belirli veya belirsiz)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süresi: ___________________ aydır.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net/brüt ___________________ TL ücret ödenecektir.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ödenecektir.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 (Prim, ikramiye, yemek, yol yardımı gibi ek ödemeler varsa belirtilecektir.)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Haftalık çalışma süresi: ___________________ saattir.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çalışma süresi: ___________________ saattir.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 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ücreti: (Fazla çalışma yapılması durumunda ödenecek ücret)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Vardiya: (Vardiyalı çalışma yapılıyorsa vardiya sistemi ve saatleri)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 hakkı: ___________________ gündür.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izinler: (Mazeret izni, hastalık izni,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İŞÇİ'ye, işin gerektirdiği araç ve gereçleri sağlamak.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ücretini zamanında ödemek.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sosyal güvenlik primlerini yatırmak.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iş sağlığı ve güvenliği eğitimlerine katılmasını sağlamak.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bakım ve onarımlarını yaptırmak.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trafik sigortası ve kasko sigortasını yaptırmak.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İŞÇİ'NİN HAK VE YÜKÜMLÜLÜKLERİ: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trafik kurallarına ve işverenin talimatlarına uygun olarak kullanmak.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bakımından ve temizliğinden sorumlu olmak.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güvenli bir şekilde park edilmesini sağlamak.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Araçta meydana gelebilecek herhangi bir hasarı derhal İŞVEREN'e bildirmek.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cezalarından sorumlu olmak.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ticari sırlarını ve gizli bilgilerini korumak.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sözleşmesinin fesih koşulları: (İş Kanunu hükümleri)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bildirimi: (Fesih durumunda ne kadar süre önceden bildirim yapılacağı)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 ve ilgili mevzuat hükümleri uygulanır.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